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9B2D4" w14:textId="542C41CF" w:rsidR="00337CF5" w:rsidRPr="00972D92" w:rsidRDefault="00337CF5" w:rsidP="00972727">
      <w:pPr>
        <w:spacing w:after="0"/>
        <w:ind w:left="60"/>
        <w:jc w:val="center"/>
        <w:rPr>
          <w:rFonts w:ascii="Times New Roman" w:eastAsia="Times New Roman" w:hAnsi="Times New Roman" w:cs="Times New Roman"/>
          <w:b/>
          <w:color w:val="00B050"/>
        </w:rPr>
      </w:pPr>
      <w:r w:rsidRPr="00972D92">
        <w:rPr>
          <w:rFonts w:ascii="Times New Roman" w:eastAsia="Times New Roman" w:hAnsi="Times New Roman" w:cs="Times New Roman"/>
          <w:b/>
          <w:color w:val="00B050"/>
          <w:sz w:val="28"/>
        </w:rPr>
        <w:t xml:space="preserve">Comparison of Efficacy of Chloral Hydrate and Midazolam as Sedative in Diagnostic   </w:t>
      </w:r>
      <w:r w:rsidR="006F3E32" w:rsidRPr="00972D92">
        <w:rPr>
          <w:rFonts w:ascii="Times New Roman" w:eastAsia="Times New Roman" w:hAnsi="Times New Roman" w:cs="Times New Roman"/>
          <w:b/>
          <w:color w:val="00B050"/>
          <w:sz w:val="28"/>
        </w:rPr>
        <w:t>Neuro-Imaging of Children</w:t>
      </w:r>
    </w:p>
    <w:p w14:paraId="693BD608" w14:textId="5F426882" w:rsidR="00337CF5" w:rsidRPr="006F3E32" w:rsidRDefault="00337CF5" w:rsidP="00972727">
      <w:pPr>
        <w:spacing w:after="0"/>
        <w:jc w:val="center"/>
        <w:rPr>
          <w:rFonts w:ascii="Times New Roman" w:eastAsia="Times New Roman" w:hAnsi="Times New Roman" w:cs="Times New Roman"/>
          <w:b/>
          <w:color w:val="000000"/>
          <w:vertAlign w:val="superscript"/>
        </w:rPr>
      </w:pPr>
      <w:r w:rsidRPr="006F3E32">
        <w:rPr>
          <w:rFonts w:ascii="Times New Roman" w:eastAsia="Times New Roman" w:hAnsi="Times New Roman" w:cs="Times New Roman"/>
          <w:color w:val="000000"/>
        </w:rPr>
        <w:t xml:space="preserve"> </w:t>
      </w:r>
      <w:r w:rsidR="00EA16AA" w:rsidRPr="006F3E32">
        <w:rPr>
          <w:rFonts w:ascii="Times New Roman" w:eastAsia="Times New Roman" w:hAnsi="Times New Roman" w:cs="Times New Roman"/>
          <w:b/>
          <w:color w:val="000000"/>
        </w:rPr>
        <w:t>Haroon Shahid</w:t>
      </w:r>
      <w:r w:rsidR="00EA16AA" w:rsidRPr="006F3E32">
        <w:rPr>
          <w:rFonts w:ascii="Times New Roman" w:eastAsia="Times New Roman" w:hAnsi="Times New Roman" w:cs="Times New Roman"/>
          <w:b/>
          <w:color w:val="000000"/>
          <w:vertAlign w:val="superscript"/>
        </w:rPr>
        <w:t>1</w:t>
      </w:r>
      <w:r w:rsidR="00EA16AA" w:rsidRPr="006F3E32">
        <w:rPr>
          <w:rFonts w:ascii="Times New Roman" w:eastAsia="Times New Roman" w:hAnsi="Times New Roman" w:cs="Times New Roman"/>
          <w:b/>
          <w:color w:val="000000"/>
        </w:rPr>
        <w:t>, Faiza Jabeen</w:t>
      </w:r>
      <w:r w:rsidR="00EA16AA" w:rsidRPr="006F3E32">
        <w:rPr>
          <w:rFonts w:ascii="Times New Roman" w:eastAsia="Times New Roman" w:hAnsi="Times New Roman" w:cs="Times New Roman"/>
          <w:b/>
          <w:color w:val="000000"/>
          <w:vertAlign w:val="superscript"/>
        </w:rPr>
        <w:t>2</w:t>
      </w:r>
      <w:r w:rsidRPr="006F3E32">
        <w:rPr>
          <w:rFonts w:ascii="Times New Roman" w:eastAsia="Times New Roman" w:hAnsi="Times New Roman" w:cs="Times New Roman"/>
          <w:b/>
          <w:color w:val="000000"/>
        </w:rPr>
        <w:t>, Muham</w:t>
      </w:r>
      <w:r w:rsidR="00EA16AA" w:rsidRPr="006F3E32">
        <w:rPr>
          <w:rFonts w:ascii="Times New Roman" w:eastAsia="Times New Roman" w:hAnsi="Times New Roman" w:cs="Times New Roman"/>
          <w:b/>
          <w:color w:val="000000"/>
        </w:rPr>
        <w:t>mad Kashif Imran</w:t>
      </w:r>
      <w:r w:rsidR="006F3E32">
        <w:rPr>
          <w:rFonts w:ascii="Times New Roman" w:eastAsia="Times New Roman" w:hAnsi="Times New Roman" w:cs="Times New Roman"/>
          <w:b/>
          <w:color w:val="000000"/>
          <w:vertAlign w:val="superscript"/>
        </w:rPr>
        <w:t>1</w:t>
      </w:r>
      <w:r w:rsidR="00EA16AA" w:rsidRPr="006F3E32">
        <w:rPr>
          <w:rFonts w:ascii="Times New Roman" w:eastAsia="Times New Roman" w:hAnsi="Times New Roman" w:cs="Times New Roman"/>
          <w:b/>
          <w:color w:val="000000"/>
        </w:rPr>
        <w:t>, Saba Bakhat</w:t>
      </w:r>
      <w:r w:rsidR="006F3E32">
        <w:rPr>
          <w:rFonts w:ascii="Times New Roman" w:eastAsia="Times New Roman" w:hAnsi="Times New Roman" w:cs="Times New Roman"/>
          <w:b/>
          <w:color w:val="000000"/>
          <w:vertAlign w:val="superscript"/>
        </w:rPr>
        <w:t>1</w:t>
      </w:r>
      <w:r w:rsidR="00EA16AA" w:rsidRPr="006F3E32">
        <w:rPr>
          <w:rFonts w:ascii="Times New Roman" w:eastAsia="Times New Roman" w:hAnsi="Times New Roman" w:cs="Times New Roman"/>
          <w:b/>
          <w:color w:val="000000"/>
        </w:rPr>
        <w:t>, Khalid Mehmoood Awan</w:t>
      </w:r>
      <w:r w:rsidR="006F3E32">
        <w:rPr>
          <w:rFonts w:ascii="Times New Roman" w:eastAsia="Times New Roman" w:hAnsi="Times New Roman" w:cs="Times New Roman"/>
          <w:b/>
          <w:color w:val="000000"/>
          <w:vertAlign w:val="superscript"/>
        </w:rPr>
        <w:t>1</w:t>
      </w:r>
      <w:r w:rsidR="00F86BE9" w:rsidRPr="006F3E32">
        <w:rPr>
          <w:rFonts w:ascii="Times New Roman" w:eastAsia="Times New Roman" w:hAnsi="Times New Roman" w:cs="Times New Roman"/>
          <w:b/>
          <w:color w:val="000000"/>
        </w:rPr>
        <w:t>,</w:t>
      </w:r>
      <w:r w:rsidR="00F86BE9" w:rsidRPr="006F3E32">
        <w:rPr>
          <w:rFonts w:ascii="Times New Roman" w:hAnsi="Times New Roman" w:cs="Times New Roman"/>
        </w:rPr>
        <w:t xml:space="preserve"> </w:t>
      </w:r>
      <w:r w:rsidR="00F86BE9" w:rsidRPr="006F3E32">
        <w:rPr>
          <w:rFonts w:ascii="Times New Roman" w:eastAsia="Times New Roman" w:hAnsi="Times New Roman" w:cs="Times New Roman"/>
          <w:b/>
          <w:color w:val="000000"/>
        </w:rPr>
        <w:t>Muhammad Fahad Ali Khan</w:t>
      </w:r>
      <w:r w:rsidR="006F3E32">
        <w:rPr>
          <w:rFonts w:ascii="Times New Roman" w:eastAsia="Times New Roman" w:hAnsi="Times New Roman" w:cs="Times New Roman"/>
          <w:b/>
          <w:color w:val="000000"/>
          <w:vertAlign w:val="superscript"/>
        </w:rPr>
        <w:t>1</w:t>
      </w:r>
    </w:p>
    <w:p w14:paraId="754EB55C" w14:textId="4967B3B2" w:rsidR="00337CF5" w:rsidRPr="00972727" w:rsidRDefault="006F3E32" w:rsidP="00972727">
      <w:pPr>
        <w:spacing w:after="0"/>
        <w:jc w:val="center"/>
        <w:rPr>
          <w:rFonts w:ascii="Times New Roman" w:eastAsia="Times New Roman" w:hAnsi="Times New Roman" w:cs="Times New Roman"/>
          <w:i/>
          <w:color w:val="000000"/>
        </w:rPr>
      </w:pPr>
      <w:r w:rsidRPr="00972727">
        <w:rPr>
          <w:rFonts w:ascii="Times New Roman" w:eastAsia="Times New Roman" w:hAnsi="Times New Roman" w:cs="Times New Roman"/>
          <w:i/>
          <w:color w:val="000000"/>
          <w:vertAlign w:val="superscript"/>
        </w:rPr>
        <w:t>1</w:t>
      </w:r>
      <w:r w:rsidR="00EA16AA" w:rsidRPr="00972727">
        <w:rPr>
          <w:rFonts w:ascii="Times New Roman" w:eastAsia="Times New Roman" w:hAnsi="Times New Roman" w:cs="Times New Roman"/>
          <w:i/>
          <w:color w:val="000000"/>
        </w:rPr>
        <w:t>Akhtar</w:t>
      </w:r>
      <w:r w:rsidR="00337CF5" w:rsidRPr="00972727">
        <w:rPr>
          <w:rFonts w:ascii="Times New Roman" w:eastAsia="Times New Roman" w:hAnsi="Times New Roman" w:cs="Times New Roman"/>
          <w:i/>
          <w:color w:val="000000"/>
        </w:rPr>
        <w:t xml:space="preserve"> Saeed Medical and Dental College, Lahore</w:t>
      </w:r>
      <w:r w:rsidRPr="00972727">
        <w:rPr>
          <w:rFonts w:ascii="Times New Roman" w:eastAsia="Times New Roman" w:hAnsi="Times New Roman" w:cs="Times New Roman"/>
          <w:i/>
          <w:color w:val="000000"/>
        </w:rPr>
        <w:t xml:space="preserve">, </w:t>
      </w:r>
      <w:r w:rsidR="00EA16AA" w:rsidRPr="00972727">
        <w:rPr>
          <w:rFonts w:ascii="Times New Roman" w:eastAsia="Times New Roman" w:hAnsi="Times New Roman" w:cs="Times New Roman"/>
          <w:i/>
          <w:color w:val="000000"/>
          <w:vertAlign w:val="superscript"/>
        </w:rPr>
        <w:t>2</w:t>
      </w:r>
      <w:r w:rsidR="00332125" w:rsidRPr="00972727">
        <w:rPr>
          <w:rFonts w:ascii="Times New Roman" w:eastAsia="Times New Roman" w:hAnsi="Times New Roman" w:cs="Times New Roman"/>
          <w:i/>
          <w:color w:val="000000"/>
        </w:rPr>
        <w:t>T</w:t>
      </w:r>
      <w:r w:rsidRPr="00972727">
        <w:rPr>
          <w:rFonts w:ascii="Times New Roman" w:eastAsia="Times New Roman" w:hAnsi="Times New Roman" w:cs="Times New Roman"/>
          <w:i/>
          <w:color w:val="000000"/>
        </w:rPr>
        <w:t xml:space="preserve">ehsil </w:t>
      </w:r>
      <w:r w:rsidR="00332125" w:rsidRPr="00972727">
        <w:rPr>
          <w:rFonts w:ascii="Times New Roman" w:eastAsia="Times New Roman" w:hAnsi="Times New Roman" w:cs="Times New Roman"/>
          <w:i/>
          <w:color w:val="000000"/>
        </w:rPr>
        <w:t>H</w:t>
      </w:r>
      <w:r w:rsidRPr="00972727">
        <w:rPr>
          <w:rFonts w:ascii="Times New Roman" w:eastAsia="Times New Roman" w:hAnsi="Times New Roman" w:cs="Times New Roman"/>
          <w:i/>
          <w:color w:val="000000"/>
        </w:rPr>
        <w:t xml:space="preserve">ead </w:t>
      </w:r>
      <w:r w:rsidR="00332125" w:rsidRPr="00972727">
        <w:rPr>
          <w:rFonts w:ascii="Times New Roman" w:eastAsia="Times New Roman" w:hAnsi="Times New Roman" w:cs="Times New Roman"/>
          <w:i/>
          <w:color w:val="000000"/>
        </w:rPr>
        <w:t>Q</w:t>
      </w:r>
      <w:r w:rsidRPr="00972727">
        <w:rPr>
          <w:rFonts w:ascii="Times New Roman" w:eastAsia="Times New Roman" w:hAnsi="Times New Roman" w:cs="Times New Roman"/>
          <w:i/>
          <w:color w:val="000000"/>
        </w:rPr>
        <w:t>uarter</w:t>
      </w:r>
      <w:r w:rsidR="00332125" w:rsidRPr="00972727">
        <w:rPr>
          <w:rFonts w:ascii="Times New Roman" w:eastAsia="Times New Roman" w:hAnsi="Times New Roman" w:cs="Times New Roman"/>
          <w:i/>
          <w:color w:val="000000"/>
        </w:rPr>
        <w:t xml:space="preserve"> Hospital </w:t>
      </w:r>
      <w:proofErr w:type="spellStart"/>
      <w:r w:rsidR="00332125" w:rsidRPr="00972727">
        <w:rPr>
          <w:rFonts w:ascii="Times New Roman" w:eastAsia="Times New Roman" w:hAnsi="Times New Roman" w:cs="Times New Roman"/>
          <w:i/>
          <w:color w:val="000000"/>
        </w:rPr>
        <w:t>Pattoki</w:t>
      </w:r>
      <w:proofErr w:type="spellEnd"/>
    </w:p>
    <w:p w14:paraId="3FFFBC13" w14:textId="7CEA5F18" w:rsidR="007915F8" w:rsidRPr="000874A6" w:rsidRDefault="006F3E32">
      <w:pPr>
        <w:spacing w:after="0" w:line="360" w:lineRule="auto"/>
        <w:jc w:val="both"/>
        <w:rPr>
          <w:rFonts w:ascii="Times New Roman" w:eastAsia="Times New Roman" w:hAnsi="Times New Roman" w:cs="Times New Roman"/>
          <w:b/>
          <w:color w:val="000000"/>
          <w:sz w:val="20"/>
          <w:szCs w:val="20"/>
        </w:rPr>
      </w:pPr>
      <w:r w:rsidRPr="000874A6">
        <w:rPr>
          <w:rFonts w:ascii="Times New Roman" w:eastAsia="Times New Roman" w:hAnsi="Times New Roman" w:cs="Times New Roman"/>
          <w:b/>
          <w:color w:val="000000"/>
          <w:sz w:val="20"/>
          <w:szCs w:val="20"/>
        </w:rPr>
        <w:t>Abstract</w:t>
      </w:r>
    </w:p>
    <w:p w14:paraId="1171DF5E" w14:textId="464F0824" w:rsidR="007915F8" w:rsidRPr="000874A6" w:rsidRDefault="00FF7332" w:rsidP="00591577">
      <w:pPr>
        <w:spacing w:after="0"/>
        <w:jc w:val="both"/>
        <w:rPr>
          <w:rFonts w:ascii="Times New Roman" w:eastAsia="Times New Roman" w:hAnsi="Times New Roman" w:cs="Times New Roman"/>
          <w:sz w:val="20"/>
          <w:szCs w:val="20"/>
        </w:rPr>
      </w:pPr>
      <w:r w:rsidRPr="000874A6">
        <w:rPr>
          <w:rFonts w:ascii="Times New Roman" w:eastAsia="Times New Roman" w:hAnsi="Times New Roman" w:cs="Times New Roman"/>
          <w:b/>
          <w:color w:val="000000"/>
          <w:sz w:val="20"/>
          <w:szCs w:val="20"/>
        </w:rPr>
        <w:t>Objective</w:t>
      </w:r>
      <w:r w:rsidR="006F3E32" w:rsidRPr="000874A6">
        <w:rPr>
          <w:rFonts w:ascii="Times New Roman" w:eastAsia="Times New Roman" w:hAnsi="Times New Roman" w:cs="Times New Roman"/>
          <w:b/>
          <w:color w:val="000000"/>
          <w:sz w:val="20"/>
          <w:szCs w:val="20"/>
        </w:rPr>
        <w:t xml:space="preserve">: </w:t>
      </w:r>
      <w:r w:rsidRPr="000874A6">
        <w:rPr>
          <w:rFonts w:ascii="Times New Roman" w:eastAsia="Times New Roman" w:hAnsi="Times New Roman" w:cs="Times New Roman"/>
          <w:sz w:val="20"/>
          <w:szCs w:val="20"/>
        </w:rPr>
        <w:t>To compare the efficacy of chloral hydrate and midazolam as sedative in diagnostic neuro-imaging of children.</w:t>
      </w:r>
      <w:r w:rsidRPr="000874A6">
        <w:rPr>
          <w:rFonts w:ascii="Times New Roman" w:eastAsia="Times New Roman" w:hAnsi="Times New Roman" w:cs="Times New Roman"/>
          <w:b/>
          <w:sz w:val="20"/>
          <w:szCs w:val="20"/>
        </w:rPr>
        <w:t xml:space="preserve"> </w:t>
      </w:r>
    </w:p>
    <w:p w14:paraId="5892E2E0" w14:textId="731A5051" w:rsidR="007915F8" w:rsidRPr="000874A6" w:rsidRDefault="00FF7332" w:rsidP="00591577">
      <w:pPr>
        <w:spacing w:after="0"/>
        <w:jc w:val="both"/>
        <w:rPr>
          <w:rFonts w:ascii="Times New Roman" w:eastAsia="Times New Roman" w:hAnsi="Times New Roman" w:cs="Times New Roman"/>
          <w:sz w:val="20"/>
          <w:szCs w:val="20"/>
        </w:rPr>
      </w:pPr>
      <w:r w:rsidRPr="000874A6">
        <w:rPr>
          <w:rFonts w:ascii="Times New Roman" w:eastAsia="Times New Roman" w:hAnsi="Times New Roman" w:cs="Times New Roman"/>
          <w:b/>
          <w:sz w:val="20"/>
          <w:szCs w:val="20"/>
        </w:rPr>
        <w:t xml:space="preserve">Methods: </w:t>
      </w:r>
      <w:r w:rsidRPr="000874A6">
        <w:rPr>
          <w:rFonts w:ascii="Times New Roman" w:eastAsia="Times New Roman" w:hAnsi="Times New Roman" w:cs="Times New Roman"/>
          <w:sz w:val="20"/>
          <w:szCs w:val="20"/>
        </w:rPr>
        <w:t>This Randomized Controlled</w:t>
      </w:r>
      <w:r w:rsidRPr="000874A6">
        <w:rPr>
          <w:rFonts w:ascii="Times New Roman" w:eastAsia="Times New Roman" w:hAnsi="Times New Roman" w:cs="Times New Roman"/>
          <w:b/>
          <w:sz w:val="20"/>
          <w:szCs w:val="20"/>
        </w:rPr>
        <w:t xml:space="preserve"> s</w:t>
      </w:r>
      <w:r w:rsidRPr="000874A6">
        <w:rPr>
          <w:rFonts w:ascii="Times New Roman" w:eastAsia="Times New Roman" w:hAnsi="Times New Roman" w:cs="Times New Roman"/>
          <w:color w:val="000000"/>
          <w:sz w:val="20"/>
          <w:szCs w:val="20"/>
        </w:rPr>
        <w:t>tud</w:t>
      </w:r>
      <w:r w:rsidR="007A23F7" w:rsidRPr="000874A6">
        <w:rPr>
          <w:rFonts w:ascii="Times New Roman" w:eastAsia="Times New Roman" w:hAnsi="Times New Roman" w:cs="Times New Roman"/>
          <w:color w:val="000000"/>
          <w:sz w:val="20"/>
          <w:szCs w:val="20"/>
        </w:rPr>
        <w:t xml:space="preserve">y was carried out for duration </w:t>
      </w:r>
      <w:r w:rsidRPr="000874A6">
        <w:rPr>
          <w:rFonts w:ascii="Times New Roman" w:eastAsia="Times New Roman" w:hAnsi="Times New Roman" w:cs="Times New Roman"/>
          <w:color w:val="000000"/>
          <w:sz w:val="20"/>
          <w:szCs w:val="20"/>
        </w:rPr>
        <w:t xml:space="preserve">of six months from 23-05-2023 to 23-11-2023 at the </w:t>
      </w:r>
      <w:r w:rsidRPr="000874A6">
        <w:rPr>
          <w:rFonts w:ascii="Times New Roman" w:eastAsia="Times New Roman" w:hAnsi="Times New Roman" w:cs="Times New Roman"/>
          <w:sz w:val="20"/>
          <w:szCs w:val="20"/>
        </w:rPr>
        <w:t xml:space="preserve">Department of Pediatrics, PGMI/ Sheikh Zayed Hospital Lahore. Total 60 patients (30 in each </w:t>
      </w:r>
      <w:r w:rsidR="00120B38" w:rsidRPr="000874A6">
        <w:rPr>
          <w:rFonts w:ascii="Times New Roman" w:eastAsia="Times New Roman" w:hAnsi="Times New Roman" w:cs="Times New Roman"/>
          <w:sz w:val="20"/>
          <w:szCs w:val="20"/>
        </w:rPr>
        <w:t>group) from</w:t>
      </w:r>
      <w:r w:rsidRPr="000874A6">
        <w:rPr>
          <w:rFonts w:ascii="Times New Roman" w:eastAsia="Times New Roman" w:hAnsi="Times New Roman" w:cs="Times New Roman"/>
          <w:sz w:val="20"/>
          <w:szCs w:val="20"/>
        </w:rPr>
        <w:t xml:space="preserve"> inpatient department of pediatrics Medicine, PGMI/ Sheikh Zayed Hospital, Lahore, were included in the study</w:t>
      </w:r>
      <w:r w:rsidR="007A23F7" w:rsidRPr="000874A6">
        <w:rPr>
          <w:rFonts w:ascii="Times New Roman" w:eastAsia="Times New Roman" w:hAnsi="Times New Roman" w:cs="Times New Roman"/>
          <w:sz w:val="20"/>
          <w:szCs w:val="20"/>
        </w:rPr>
        <w:t xml:space="preserve"> after fulfilling inclusion criteria</w:t>
      </w:r>
      <w:r w:rsidRPr="000874A6">
        <w:rPr>
          <w:rFonts w:ascii="Times New Roman" w:eastAsia="Times New Roman" w:hAnsi="Times New Roman" w:cs="Times New Roman"/>
          <w:sz w:val="20"/>
          <w:szCs w:val="20"/>
        </w:rPr>
        <w:t xml:space="preserve">. </w:t>
      </w:r>
      <w:r w:rsidR="007A23F7" w:rsidRPr="000874A6">
        <w:rPr>
          <w:rFonts w:ascii="Times New Roman" w:eastAsia="Times New Roman" w:hAnsi="Times New Roman" w:cs="Times New Roman"/>
          <w:sz w:val="20"/>
          <w:szCs w:val="20"/>
        </w:rPr>
        <w:t xml:space="preserve">Lottery method was used to divide all patients </w:t>
      </w:r>
      <w:r w:rsidRPr="000874A6">
        <w:rPr>
          <w:rFonts w:ascii="Times New Roman" w:eastAsia="Times New Roman" w:hAnsi="Times New Roman" w:cs="Times New Roman"/>
          <w:sz w:val="20"/>
          <w:szCs w:val="20"/>
        </w:rPr>
        <w:t xml:space="preserve">randomly </w:t>
      </w:r>
      <w:r w:rsidR="007A23F7" w:rsidRPr="000874A6">
        <w:rPr>
          <w:rFonts w:ascii="Times New Roman" w:eastAsia="Times New Roman" w:hAnsi="Times New Roman" w:cs="Times New Roman"/>
          <w:sz w:val="20"/>
          <w:szCs w:val="20"/>
        </w:rPr>
        <w:t>.</w:t>
      </w:r>
      <w:r w:rsidRPr="000874A6">
        <w:rPr>
          <w:rFonts w:ascii="Times New Roman" w:eastAsia="Times New Roman" w:hAnsi="Times New Roman" w:cs="Times New Roman"/>
          <w:sz w:val="20"/>
          <w:szCs w:val="20"/>
        </w:rPr>
        <w:t xml:space="preserve">Group A: chloral hydrate </w:t>
      </w:r>
      <w:r w:rsidR="00D14FB1" w:rsidRPr="000874A6">
        <w:rPr>
          <w:rFonts w:ascii="Times New Roman" w:eastAsia="Times New Roman" w:hAnsi="Times New Roman" w:cs="Times New Roman"/>
          <w:sz w:val="20"/>
          <w:szCs w:val="20"/>
        </w:rPr>
        <w:t>as</w:t>
      </w:r>
      <w:r w:rsidRPr="000874A6">
        <w:rPr>
          <w:rFonts w:ascii="Times New Roman" w:eastAsia="Times New Roman" w:hAnsi="Times New Roman" w:cs="Times New Roman"/>
          <w:sz w:val="20"/>
          <w:szCs w:val="20"/>
        </w:rPr>
        <w:t xml:space="preserve"> oral suspension (50mg/kg) and group B: injectable midazolam (1mg/kg). Ramsay sedation scale was noted for assessment of sedation level. </w:t>
      </w:r>
    </w:p>
    <w:p w14:paraId="1616A164" w14:textId="0F15CF11" w:rsidR="007915F8" w:rsidRPr="000874A6" w:rsidRDefault="00FF7332" w:rsidP="00591577">
      <w:pPr>
        <w:spacing w:after="0"/>
        <w:jc w:val="both"/>
        <w:rPr>
          <w:rFonts w:ascii="Times New Roman" w:eastAsia="Times New Roman" w:hAnsi="Times New Roman" w:cs="Times New Roman"/>
          <w:b/>
          <w:sz w:val="20"/>
          <w:szCs w:val="20"/>
        </w:rPr>
      </w:pPr>
      <w:r w:rsidRPr="000874A6">
        <w:rPr>
          <w:rFonts w:ascii="Times New Roman" w:eastAsia="Times New Roman" w:hAnsi="Times New Roman" w:cs="Times New Roman"/>
          <w:b/>
          <w:sz w:val="20"/>
          <w:szCs w:val="20"/>
        </w:rPr>
        <w:t xml:space="preserve">Results: </w:t>
      </w:r>
      <w:r w:rsidRPr="000874A6">
        <w:rPr>
          <w:rFonts w:ascii="Times New Roman" w:eastAsia="Times New Roman" w:hAnsi="Times New Roman" w:cs="Times New Roman"/>
          <w:sz w:val="20"/>
          <w:szCs w:val="20"/>
        </w:rPr>
        <w:t>A total of 60</w:t>
      </w:r>
      <w:r w:rsidR="0070684F" w:rsidRPr="000874A6">
        <w:rPr>
          <w:rFonts w:ascii="Times New Roman" w:eastAsia="Times New Roman" w:hAnsi="Times New Roman" w:cs="Times New Roman"/>
          <w:sz w:val="20"/>
          <w:szCs w:val="20"/>
        </w:rPr>
        <w:t xml:space="preserve"> </w:t>
      </w:r>
      <w:r w:rsidRPr="000874A6">
        <w:rPr>
          <w:rFonts w:ascii="Times New Roman" w:eastAsia="Times New Roman" w:hAnsi="Times New Roman" w:cs="Times New Roman"/>
          <w:sz w:val="20"/>
          <w:szCs w:val="20"/>
        </w:rPr>
        <w:t xml:space="preserve">(30 in each group) patients were included. Mean age was calculated as 7.96 ± 3.20 years in group </w:t>
      </w:r>
      <w:proofErr w:type="gramStart"/>
      <w:r w:rsidR="00120B38" w:rsidRPr="000874A6">
        <w:rPr>
          <w:rFonts w:ascii="Times New Roman" w:eastAsia="Times New Roman" w:hAnsi="Times New Roman" w:cs="Times New Roman"/>
          <w:sz w:val="20"/>
          <w:szCs w:val="20"/>
        </w:rPr>
        <w:t>A</w:t>
      </w:r>
      <w:r w:rsidR="005757A6" w:rsidRPr="000874A6">
        <w:rPr>
          <w:rFonts w:ascii="Times New Roman" w:eastAsia="Times New Roman" w:hAnsi="Times New Roman" w:cs="Times New Roman"/>
          <w:sz w:val="20"/>
          <w:szCs w:val="20"/>
        </w:rPr>
        <w:t>(</w:t>
      </w:r>
      <w:proofErr w:type="gramEnd"/>
      <w:r w:rsidR="005757A6" w:rsidRPr="000874A6">
        <w:rPr>
          <w:rFonts w:ascii="Times New Roman" w:eastAsia="Times New Roman" w:hAnsi="Times New Roman" w:cs="Times New Roman"/>
          <w:sz w:val="20"/>
          <w:szCs w:val="20"/>
        </w:rPr>
        <w:t>42.9% (n=18) females while 66.7% (n=12) were male</w:t>
      </w:r>
      <w:r w:rsidR="005757A6" w:rsidRPr="000874A6">
        <w:rPr>
          <w:rFonts w:ascii="Times New Roman" w:hAnsi="Times New Roman" w:cs="Times New Roman"/>
          <w:sz w:val="20"/>
          <w:szCs w:val="20"/>
        </w:rPr>
        <w:t xml:space="preserve"> </w:t>
      </w:r>
      <w:r w:rsidR="005757A6" w:rsidRPr="000874A6">
        <w:rPr>
          <w:rFonts w:ascii="Times New Roman" w:eastAsia="Times New Roman" w:hAnsi="Times New Roman" w:cs="Times New Roman"/>
          <w:sz w:val="20"/>
          <w:szCs w:val="20"/>
        </w:rPr>
        <w:t xml:space="preserve">and 9.66 ± 2.4 </w:t>
      </w:r>
      <w:proofErr w:type="gramStart"/>
      <w:r w:rsidR="005757A6" w:rsidRPr="000874A6">
        <w:rPr>
          <w:rFonts w:ascii="Times New Roman" w:eastAsia="Times New Roman" w:hAnsi="Times New Roman" w:cs="Times New Roman"/>
          <w:sz w:val="20"/>
          <w:szCs w:val="20"/>
        </w:rPr>
        <w:t>years  in</w:t>
      </w:r>
      <w:proofErr w:type="gramEnd"/>
      <w:r w:rsidR="005757A6" w:rsidRPr="000874A6">
        <w:rPr>
          <w:rFonts w:ascii="Times New Roman" w:eastAsia="Times New Roman" w:hAnsi="Times New Roman" w:cs="Times New Roman"/>
          <w:sz w:val="20"/>
          <w:szCs w:val="20"/>
        </w:rPr>
        <w:t xml:space="preserve"> group B </w:t>
      </w:r>
      <w:r w:rsidR="005757A6" w:rsidRPr="000874A6">
        <w:rPr>
          <w:rFonts w:ascii="Times New Roman" w:eastAsia="Times New Roman" w:hAnsi="Times New Roman" w:cs="Times New Roman"/>
          <w:color w:val="000000"/>
          <w:sz w:val="20"/>
          <w:szCs w:val="20"/>
        </w:rPr>
        <w:t xml:space="preserve">(57.1% (n=57.1) were females while </w:t>
      </w:r>
      <w:r w:rsidR="00120B38" w:rsidRPr="000874A6">
        <w:rPr>
          <w:rFonts w:ascii="Times New Roman" w:eastAsia="Times New Roman" w:hAnsi="Times New Roman" w:cs="Times New Roman"/>
          <w:color w:val="000000"/>
          <w:sz w:val="20"/>
          <w:szCs w:val="20"/>
        </w:rPr>
        <w:t>33.3</w:t>
      </w:r>
      <w:r w:rsidR="005757A6" w:rsidRPr="000874A6">
        <w:rPr>
          <w:rFonts w:ascii="Times New Roman" w:eastAsia="Times New Roman" w:hAnsi="Times New Roman" w:cs="Times New Roman"/>
          <w:color w:val="000000"/>
          <w:sz w:val="20"/>
          <w:szCs w:val="20"/>
        </w:rPr>
        <w:t>% (n=6) were male</w:t>
      </w:r>
      <w:proofErr w:type="gramStart"/>
      <w:r w:rsidR="005757A6" w:rsidRPr="000874A6">
        <w:rPr>
          <w:rFonts w:ascii="Times New Roman" w:eastAsia="Times New Roman" w:hAnsi="Times New Roman" w:cs="Times New Roman"/>
          <w:color w:val="000000"/>
          <w:sz w:val="20"/>
          <w:szCs w:val="20"/>
        </w:rPr>
        <w:t>).</w:t>
      </w:r>
      <w:r w:rsidRPr="000874A6">
        <w:rPr>
          <w:rFonts w:ascii="Times New Roman" w:eastAsia="Times New Roman" w:hAnsi="Times New Roman" w:cs="Times New Roman"/>
          <w:color w:val="000000"/>
          <w:sz w:val="20"/>
          <w:szCs w:val="20"/>
        </w:rPr>
        <w:t>Th</w:t>
      </w:r>
      <w:r w:rsidR="005757A6" w:rsidRPr="000874A6">
        <w:rPr>
          <w:rFonts w:ascii="Times New Roman" w:eastAsia="Times New Roman" w:hAnsi="Times New Roman" w:cs="Times New Roman"/>
          <w:color w:val="000000"/>
          <w:sz w:val="20"/>
          <w:szCs w:val="20"/>
        </w:rPr>
        <w:t>is</w:t>
      </w:r>
      <w:proofErr w:type="gramEnd"/>
      <w:r w:rsidR="005757A6" w:rsidRPr="000874A6">
        <w:rPr>
          <w:rFonts w:ascii="Times New Roman" w:eastAsia="Times New Roman" w:hAnsi="Times New Roman" w:cs="Times New Roman"/>
          <w:color w:val="000000"/>
          <w:sz w:val="20"/>
          <w:szCs w:val="20"/>
        </w:rPr>
        <w:t xml:space="preserve"> study showed</w:t>
      </w:r>
      <w:r w:rsidRPr="000874A6">
        <w:rPr>
          <w:rFonts w:ascii="Times New Roman" w:eastAsia="Times New Roman" w:hAnsi="Times New Roman" w:cs="Times New Roman"/>
          <w:color w:val="000000"/>
          <w:sz w:val="20"/>
          <w:szCs w:val="20"/>
        </w:rPr>
        <w:t xml:space="preserve"> a significant difference in both groups. Efficacy in group A was 73.7% (n=28) and 26.3% (n=10) in group B with a p-value of 0.001.</w:t>
      </w:r>
    </w:p>
    <w:p w14:paraId="7D3A3006" w14:textId="77777777" w:rsidR="007915F8" w:rsidRPr="000874A6" w:rsidRDefault="00FF7332" w:rsidP="00591577">
      <w:pPr>
        <w:spacing w:after="0"/>
        <w:jc w:val="both"/>
        <w:rPr>
          <w:rFonts w:ascii="Times New Roman" w:eastAsia="Times New Roman" w:hAnsi="Times New Roman" w:cs="Times New Roman"/>
          <w:b/>
          <w:sz w:val="20"/>
          <w:szCs w:val="20"/>
        </w:rPr>
      </w:pPr>
      <w:r w:rsidRPr="000874A6">
        <w:rPr>
          <w:rFonts w:ascii="Times New Roman" w:eastAsia="Times New Roman" w:hAnsi="Times New Roman" w:cs="Times New Roman"/>
          <w:b/>
          <w:sz w:val="20"/>
          <w:szCs w:val="20"/>
        </w:rPr>
        <w:t xml:space="preserve">Conclusion:  </w:t>
      </w:r>
      <w:r w:rsidRPr="000874A6">
        <w:rPr>
          <w:rFonts w:ascii="Times New Roman" w:eastAsia="Times New Roman" w:hAnsi="Times New Roman" w:cs="Times New Roman"/>
          <w:sz w:val="20"/>
          <w:szCs w:val="20"/>
        </w:rPr>
        <w:t>Chloral hydrate is more effective compared to midazolam as a sedative in diagnostic neuroimaging of children.</w:t>
      </w:r>
    </w:p>
    <w:p w14:paraId="3C5146F3" w14:textId="77777777" w:rsidR="007915F8" w:rsidRPr="000874A6" w:rsidRDefault="00FF7332" w:rsidP="00591577">
      <w:pPr>
        <w:spacing w:after="0"/>
        <w:jc w:val="both"/>
        <w:rPr>
          <w:rFonts w:ascii="Times New Roman" w:eastAsia="Times New Roman" w:hAnsi="Times New Roman" w:cs="Times New Roman"/>
          <w:b/>
          <w:color w:val="000000"/>
          <w:sz w:val="20"/>
          <w:szCs w:val="20"/>
        </w:rPr>
      </w:pPr>
      <w:r w:rsidRPr="000874A6">
        <w:rPr>
          <w:rFonts w:ascii="Times New Roman" w:eastAsia="Times New Roman" w:hAnsi="Times New Roman" w:cs="Times New Roman"/>
          <w:b/>
          <w:color w:val="000000"/>
          <w:sz w:val="20"/>
          <w:szCs w:val="20"/>
        </w:rPr>
        <w:t xml:space="preserve">Keywords: </w:t>
      </w:r>
      <w:r w:rsidRPr="000874A6">
        <w:rPr>
          <w:rFonts w:ascii="Times New Roman" w:eastAsia="Times New Roman" w:hAnsi="Times New Roman" w:cs="Times New Roman"/>
          <w:color w:val="000000"/>
          <w:sz w:val="20"/>
          <w:szCs w:val="20"/>
        </w:rPr>
        <w:t>Midazolam; chloral hydrate; hypnotics and sedatives; conscious sedation; sedatives.</w:t>
      </w:r>
      <w:r w:rsidRPr="000874A6">
        <w:rPr>
          <w:rFonts w:ascii="Times New Roman" w:eastAsia="Times New Roman" w:hAnsi="Times New Roman" w:cs="Times New Roman"/>
          <w:i/>
          <w:color w:val="000000"/>
          <w:sz w:val="20"/>
          <w:szCs w:val="20"/>
        </w:rPr>
        <w:t xml:space="preserve"> </w:t>
      </w:r>
    </w:p>
    <w:p w14:paraId="60F8209F" w14:textId="77777777" w:rsidR="006F3E32" w:rsidRPr="000874A6" w:rsidRDefault="006F3E32" w:rsidP="006F3E32">
      <w:pPr>
        <w:spacing w:after="0" w:line="240" w:lineRule="auto"/>
        <w:jc w:val="both"/>
        <w:rPr>
          <w:rFonts w:ascii="Times New Roman" w:hAnsi="Times New Roman" w:cs="Times New Roman"/>
          <w:b/>
          <w:bCs/>
          <w:sz w:val="20"/>
          <w:szCs w:val="20"/>
        </w:rPr>
      </w:pPr>
    </w:p>
    <w:p w14:paraId="7CC51106" w14:textId="77777777" w:rsidR="006F3E32" w:rsidRPr="000874A6" w:rsidRDefault="006F3E32" w:rsidP="006F3E32">
      <w:pPr>
        <w:spacing w:after="0" w:line="240" w:lineRule="auto"/>
        <w:jc w:val="both"/>
        <w:rPr>
          <w:rFonts w:ascii="Times New Roman" w:hAnsi="Times New Roman" w:cs="Times New Roman"/>
          <w:b/>
          <w:bCs/>
          <w:sz w:val="20"/>
          <w:szCs w:val="20"/>
        </w:rPr>
      </w:pPr>
      <w:r w:rsidRPr="000874A6">
        <w:rPr>
          <w:rFonts w:ascii="Times New Roman" w:hAnsi="Times New Roman" w:cs="Times New Roman"/>
          <w:b/>
          <w:bCs/>
          <w:sz w:val="20"/>
          <w:szCs w:val="20"/>
        </w:rPr>
        <w:t xml:space="preserve">How to cite this: </w:t>
      </w:r>
    </w:p>
    <w:p w14:paraId="2F2B0DFD" w14:textId="77777777" w:rsidR="006F3E32" w:rsidRPr="000874A6" w:rsidRDefault="006F3E32" w:rsidP="006F3E32">
      <w:pPr>
        <w:spacing w:after="0" w:line="240" w:lineRule="auto"/>
        <w:jc w:val="both"/>
        <w:rPr>
          <w:rFonts w:ascii="Times New Roman" w:hAnsi="Times New Roman" w:cs="Times New Roman"/>
          <w:b/>
          <w:bCs/>
          <w:sz w:val="20"/>
          <w:szCs w:val="20"/>
        </w:rPr>
      </w:pPr>
      <w:r w:rsidRPr="000874A6">
        <w:rPr>
          <w:rFonts w:ascii="Times New Roman" w:hAnsi="Times New Roman" w:cs="Times New Roman"/>
          <w:bCs/>
          <w:sz w:val="20"/>
          <w:szCs w:val="20"/>
        </w:rPr>
        <w:t>Shahid H, Jabeen F, Imran MK, Bakhat S, Awan KM, Khan MFA. Comparison of Efficacy of Chloral Hydrate and Midazolam as Sedative in Diagnostic   Neuro-Imaging of Children</w:t>
      </w:r>
      <w:r w:rsidRPr="000874A6">
        <w:rPr>
          <w:rFonts w:ascii="Times New Roman" w:hAnsi="Times New Roman" w:cs="Times New Roman"/>
          <w:sz w:val="20"/>
          <w:szCs w:val="20"/>
        </w:rPr>
        <w:t>. J Pak Soc Intern Med. 2026;7(3):</w:t>
      </w:r>
    </w:p>
    <w:p w14:paraId="21C471A9" w14:textId="77777777" w:rsidR="006F3E32" w:rsidRPr="000874A6" w:rsidRDefault="006F3E32" w:rsidP="006F3E32">
      <w:pPr>
        <w:spacing w:after="0" w:line="240" w:lineRule="auto"/>
        <w:jc w:val="both"/>
        <w:rPr>
          <w:rFonts w:ascii="Times New Roman" w:hAnsi="Times New Roman" w:cs="Times New Roman"/>
          <w:sz w:val="20"/>
          <w:szCs w:val="20"/>
          <w:u w:val="single"/>
        </w:rPr>
      </w:pPr>
      <w:r w:rsidRPr="000874A6">
        <w:rPr>
          <w:rFonts w:ascii="Times New Roman" w:hAnsi="Times New Roman" w:cs="Times New Roman"/>
          <w:b/>
          <w:bCs/>
          <w:sz w:val="20"/>
          <w:szCs w:val="20"/>
        </w:rPr>
        <w:t>Corresponding Author:</w:t>
      </w:r>
      <w:r w:rsidRPr="000874A6">
        <w:rPr>
          <w:rFonts w:ascii="Times New Roman" w:hAnsi="Times New Roman" w:cs="Times New Roman"/>
          <w:sz w:val="20"/>
          <w:szCs w:val="20"/>
        </w:rPr>
        <w:t xml:space="preserve"> Dr. Haroon Shahid</w:t>
      </w:r>
      <w:r w:rsidRPr="000874A6">
        <w:rPr>
          <w:rFonts w:ascii="Times New Roman" w:hAnsi="Times New Roman" w:cs="Times New Roman"/>
          <w:sz w:val="20"/>
          <w:szCs w:val="20"/>
        </w:rPr>
        <w:tab/>
      </w:r>
      <w:r w:rsidRPr="000874A6">
        <w:rPr>
          <w:rFonts w:ascii="Times New Roman" w:hAnsi="Times New Roman" w:cs="Times New Roman"/>
          <w:sz w:val="20"/>
          <w:szCs w:val="20"/>
        </w:rPr>
        <w:tab/>
      </w:r>
      <w:r w:rsidRPr="000874A6">
        <w:rPr>
          <w:rFonts w:ascii="Times New Roman" w:hAnsi="Times New Roman" w:cs="Times New Roman"/>
          <w:sz w:val="20"/>
          <w:szCs w:val="20"/>
        </w:rPr>
        <w:tab/>
      </w:r>
      <w:r w:rsidRPr="000874A6">
        <w:rPr>
          <w:rFonts w:ascii="Times New Roman" w:hAnsi="Times New Roman" w:cs="Times New Roman"/>
          <w:b/>
          <w:bCs/>
          <w:sz w:val="20"/>
          <w:szCs w:val="20"/>
        </w:rPr>
        <w:t>Email:</w:t>
      </w:r>
      <w:r w:rsidRPr="000874A6">
        <w:rPr>
          <w:rFonts w:ascii="Times New Roman" w:hAnsi="Times New Roman" w:cs="Times New Roman"/>
          <w:sz w:val="20"/>
          <w:szCs w:val="20"/>
        </w:rPr>
        <w:t xml:space="preserve"> </w:t>
      </w:r>
      <w:r w:rsidRPr="000874A6">
        <w:rPr>
          <w:rStyle w:val="Hyperlink"/>
          <w:rFonts w:ascii="Times New Roman" w:hAnsi="Times New Roman" w:cs="Times New Roman"/>
          <w:sz w:val="20"/>
          <w:szCs w:val="20"/>
        </w:rPr>
        <w:t>haroonshahid.10@gmail.com</w:t>
      </w:r>
    </w:p>
    <w:p w14:paraId="08493691" w14:textId="7B78F017" w:rsidR="006F3E32" w:rsidRPr="000874A6" w:rsidRDefault="006F3E32" w:rsidP="006F3E32">
      <w:pPr>
        <w:spacing w:after="0" w:line="240" w:lineRule="auto"/>
        <w:jc w:val="both"/>
        <w:rPr>
          <w:rFonts w:ascii="Times New Roman" w:hAnsi="Times New Roman" w:cs="Times New Roman"/>
          <w:b/>
          <w:bCs/>
          <w:sz w:val="20"/>
          <w:szCs w:val="20"/>
        </w:rPr>
      </w:pPr>
      <w:r w:rsidRPr="000874A6">
        <w:rPr>
          <w:rFonts w:ascii="Times New Roman" w:hAnsi="Times New Roman" w:cs="Times New Roman"/>
          <w:b/>
          <w:bCs/>
          <w:sz w:val="20"/>
          <w:szCs w:val="20"/>
        </w:rPr>
        <w:t xml:space="preserve">Received: </w:t>
      </w:r>
      <w:r w:rsidR="00424513">
        <w:rPr>
          <w:rFonts w:ascii="Times New Roman" w:hAnsi="Times New Roman" w:cs="Times New Roman"/>
          <w:b/>
          <w:bCs/>
          <w:sz w:val="20"/>
          <w:szCs w:val="20"/>
        </w:rPr>
        <w:t>27-03-2026</w:t>
      </w:r>
      <w:r w:rsidRPr="000874A6">
        <w:rPr>
          <w:rFonts w:ascii="Times New Roman" w:hAnsi="Times New Roman" w:cs="Times New Roman"/>
          <w:b/>
          <w:bCs/>
          <w:sz w:val="20"/>
          <w:szCs w:val="20"/>
        </w:rPr>
        <w:tab/>
      </w:r>
      <w:r w:rsidRPr="000874A6">
        <w:rPr>
          <w:rFonts w:ascii="Times New Roman" w:hAnsi="Times New Roman" w:cs="Times New Roman"/>
          <w:b/>
          <w:bCs/>
          <w:sz w:val="20"/>
          <w:szCs w:val="20"/>
        </w:rPr>
        <w:tab/>
        <w:t>Revised:</w:t>
      </w:r>
      <w:r w:rsidR="00424513">
        <w:rPr>
          <w:rFonts w:ascii="Times New Roman" w:hAnsi="Times New Roman" w:cs="Times New Roman"/>
          <w:b/>
          <w:bCs/>
          <w:sz w:val="20"/>
          <w:szCs w:val="20"/>
        </w:rPr>
        <w:t xml:space="preserve"> 22-06-2026</w:t>
      </w:r>
      <w:r w:rsidRPr="000874A6">
        <w:rPr>
          <w:rFonts w:ascii="Times New Roman" w:hAnsi="Times New Roman" w:cs="Times New Roman"/>
          <w:b/>
          <w:bCs/>
          <w:sz w:val="20"/>
          <w:szCs w:val="20"/>
        </w:rPr>
        <w:tab/>
        <w:t xml:space="preserve">Accepted: </w:t>
      </w:r>
      <w:r w:rsidR="001072F1">
        <w:rPr>
          <w:rFonts w:ascii="Times New Roman" w:hAnsi="Times New Roman" w:cs="Times New Roman"/>
          <w:b/>
          <w:bCs/>
          <w:sz w:val="20"/>
          <w:szCs w:val="20"/>
        </w:rPr>
        <w:t>12-08-2026</w:t>
      </w:r>
    </w:p>
    <w:p w14:paraId="717227A7" w14:textId="6F6A7273" w:rsidR="00591577" w:rsidRPr="000874A6" w:rsidRDefault="006F3E32" w:rsidP="006F3E32">
      <w:pPr>
        <w:widowControl w:val="0"/>
        <w:pBdr>
          <w:top w:val="nil"/>
          <w:left w:val="nil"/>
          <w:bottom w:val="nil"/>
          <w:right w:val="nil"/>
          <w:between w:val="nil"/>
        </w:pBdr>
        <w:spacing w:after="0"/>
        <w:ind w:right="174"/>
        <w:jc w:val="both"/>
        <w:rPr>
          <w:rFonts w:ascii="Times New Roman" w:eastAsia="Times New Roman" w:hAnsi="Times New Roman" w:cs="Times New Roman"/>
          <w:b/>
          <w:color w:val="000000"/>
          <w:sz w:val="20"/>
          <w:szCs w:val="20"/>
        </w:rPr>
      </w:pPr>
      <w:r w:rsidRPr="000874A6">
        <w:rPr>
          <w:rFonts w:ascii="Times New Roman" w:hAnsi="Times New Roman" w:cs="Times New Roman"/>
          <w:b/>
          <w:bCs/>
          <w:sz w:val="20"/>
          <w:szCs w:val="20"/>
        </w:rPr>
        <w:t>DOI:</w:t>
      </w:r>
      <w:r w:rsidRPr="000874A6">
        <w:rPr>
          <w:rFonts w:ascii="Times New Roman" w:hAnsi="Times New Roman" w:cs="Times New Roman"/>
          <w:sz w:val="20"/>
          <w:szCs w:val="20"/>
        </w:rPr>
        <w:t xml:space="preserve"> </w:t>
      </w:r>
      <w:hyperlink r:id="rId7" w:history="1">
        <w:r w:rsidRPr="000874A6">
          <w:rPr>
            <w:rStyle w:val="Hyperlink"/>
            <w:rFonts w:ascii="Times New Roman" w:hAnsi="Times New Roman" w:cs="Times New Roman"/>
            <w:sz w:val="20"/>
            <w:szCs w:val="20"/>
          </w:rPr>
          <w:t>https://doi.org/10.70302/jpsim.v7i3.26</w:t>
        </w:r>
        <w:r w:rsidR="00325D8E">
          <w:rPr>
            <w:rStyle w:val="Hyperlink"/>
            <w:rFonts w:ascii="Times New Roman" w:hAnsi="Times New Roman" w:cs="Times New Roman"/>
            <w:sz w:val="20"/>
            <w:szCs w:val="20"/>
          </w:rPr>
          <w:t>4</w:t>
        </w:r>
        <w:r w:rsidRPr="000874A6">
          <w:rPr>
            <w:rStyle w:val="Hyperlink"/>
            <w:rFonts w:ascii="Times New Roman" w:hAnsi="Times New Roman" w:cs="Times New Roman"/>
            <w:sz w:val="20"/>
            <w:szCs w:val="20"/>
          </w:rPr>
          <w:t>7</w:t>
        </w:r>
      </w:hyperlink>
    </w:p>
    <w:p w14:paraId="2A0861E8" w14:textId="77777777" w:rsidR="006F3E32" w:rsidRDefault="006F3E32" w:rsidP="00591577">
      <w:pPr>
        <w:widowControl w:val="0"/>
        <w:pBdr>
          <w:top w:val="nil"/>
          <w:left w:val="nil"/>
          <w:bottom w:val="nil"/>
          <w:right w:val="nil"/>
          <w:between w:val="nil"/>
        </w:pBdr>
        <w:spacing w:after="0"/>
        <w:ind w:right="174"/>
        <w:jc w:val="both"/>
        <w:rPr>
          <w:rFonts w:ascii="Times New Roman" w:eastAsia="Times New Roman" w:hAnsi="Times New Roman" w:cs="Times New Roman"/>
          <w:b/>
          <w:color w:val="000000"/>
        </w:rPr>
      </w:pPr>
    </w:p>
    <w:p w14:paraId="151B99FE" w14:textId="1C144529" w:rsidR="007915F8" w:rsidRPr="006F3E32" w:rsidRDefault="006F3E32" w:rsidP="00591577">
      <w:pPr>
        <w:widowControl w:val="0"/>
        <w:pBdr>
          <w:top w:val="nil"/>
          <w:left w:val="nil"/>
          <w:bottom w:val="nil"/>
          <w:right w:val="nil"/>
          <w:between w:val="nil"/>
        </w:pBdr>
        <w:spacing w:after="0"/>
        <w:ind w:right="174"/>
        <w:jc w:val="both"/>
        <w:rPr>
          <w:rFonts w:ascii="Times New Roman" w:eastAsia="Times New Roman" w:hAnsi="Times New Roman" w:cs="Times New Roman"/>
          <w:b/>
          <w:color w:val="000000"/>
        </w:rPr>
      </w:pPr>
      <w:r w:rsidRPr="006F3E32">
        <w:rPr>
          <w:rFonts w:ascii="Times New Roman" w:eastAsia="Times New Roman" w:hAnsi="Times New Roman" w:cs="Times New Roman"/>
          <w:b/>
          <w:color w:val="000000"/>
        </w:rPr>
        <w:t>Introduction</w:t>
      </w:r>
    </w:p>
    <w:p w14:paraId="5EEF6436" w14:textId="3CD89C6C" w:rsidR="007915F8" w:rsidRPr="006F3E32" w:rsidRDefault="00FF7332" w:rsidP="006F3E32">
      <w:pPr>
        <w:spacing w:after="0"/>
        <w:jc w:val="both"/>
        <w:rPr>
          <w:rFonts w:ascii="Times New Roman" w:eastAsia="Times New Roman" w:hAnsi="Times New Roman" w:cs="Times New Roman"/>
        </w:rPr>
      </w:pPr>
      <w:r w:rsidRPr="006F3E32">
        <w:rPr>
          <w:rFonts w:ascii="Times New Roman" w:eastAsia="Times New Roman" w:hAnsi="Times New Roman" w:cs="Times New Roman"/>
        </w:rPr>
        <w:t>Sedation is drug-induced consciousness depression</w:t>
      </w:r>
      <w:r w:rsidR="00676B05" w:rsidRPr="006F3E32">
        <w:rPr>
          <w:rFonts w:ascii="Times New Roman" w:eastAsia="Times New Roman" w:hAnsi="Times New Roman" w:cs="Times New Roman"/>
        </w:rPr>
        <w:t xml:space="preserve"> ranging</w:t>
      </w:r>
      <w:r w:rsidRPr="006F3E32">
        <w:rPr>
          <w:rFonts w:ascii="Times New Roman" w:eastAsia="Times New Roman" w:hAnsi="Times New Roman" w:cs="Times New Roman"/>
        </w:rPr>
        <w:t xml:space="preserve"> from wakefulness to anesthesia.  It reduces anxiety, pain, and patient movement during procedures.  Children can get apprehensive during medical treatments.</w:t>
      </w:r>
      <w:r w:rsidRPr="006F3E32">
        <w:rPr>
          <w:rFonts w:ascii="Times New Roman" w:eastAsia="Times New Roman" w:hAnsi="Times New Roman" w:cs="Times New Roman"/>
          <w:vertAlign w:val="superscript"/>
        </w:rPr>
        <w:footnoteReference w:id="1"/>
      </w:r>
      <w:r w:rsidRPr="006F3E32">
        <w:rPr>
          <w:rFonts w:ascii="Times New Roman" w:eastAsia="Times New Roman" w:hAnsi="Times New Roman" w:cs="Times New Roman"/>
        </w:rPr>
        <w:t xml:space="preserve">  Pain and anxiety might make the </w:t>
      </w:r>
      <w:r w:rsidR="0001395F" w:rsidRPr="006F3E32">
        <w:rPr>
          <w:rFonts w:ascii="Times New Roman" w:eastAsia="Times New Roman" w:hAnsi="Times New Roman" w:cs="Times New Roman"/>
        </w:rPr>
        <w:t xml:space="preserve">procedure </w:t>
      </w:r>
      <w:r w:rsidRPr="006F3E32">
        <w:rPr>
          <w:rFonts w:ascii="Times New Roman" w:eastAsia="Times New Roman" w:hAnsi="Times New Roman" w:cs="Times New Roman"/>
        </w:rPr>
        <w:t>harder for the medical team due to patient movement or noncooperation.</w:t>
      </w:r>
      <w:r w:rsidRPr="006F3E32">
        <w:rPr>
          <w:rFonts w:ascii="Times New Roman" w:eastAsia="Times New Roman" w:hAnsi="Times New Roman" w:cs="Times New Roman"/>
          <w:vertAlign w:val="superscript"/>
        </w:rPr>
        <w:footnoteReference w:id="2"/>
      </w:r>
    </w:p>
    <w:p w14:paraId="20E45BA3" w14:textId="77777777" w:rsidR="007915F8" w:rsidRPr="006F3E32" w:rsidRDefault="00FF7332" w:rsidP="006F3E32">
      <w:pPr>
        <w:spacing w:after="0"/>
        <w:jc w:val="both"/>
        <w:rPr>
          <w:rFonts w:ascii="Times New Roman" w:eastAsia="Times New Roman" w:hAnsi="Times New Roman" w:cs="Times New Roman"/>
          <w:vertAlign w:val="superscript"/>
        </w:rPr>
      </w:pPr>
      <w:r w:rsidRPr="006F3E32">
        <w:rPr>
          <w:rFonts w:ascii="Times New Roman" w:eastAsia="Times New Roman" w:hAnsi="Times New Roman" w:cs="Times New Roman"/>
        </w:rPr>
        <w:t xml:space="preserve">There is a great deal of variation in how patients react to the same dose of a sedative medication. When a patient is tranquil, a dose that is capable of putting them into a deep sleep may not be sufficient to settle them down if they are agitated, even if the patient is the same one. In addition, even a little increase in the sedative dose might result in a fast shift in the amount of drowsiness for the same patient. This change can range from mild to severe sedation, which carries the risk of the patient losing their airway protecting reflexes. In the past, studies have demonstrated that chloral hydrate (CH) has been associated with a longer and deeper sedation as compared to midazolam (MD). </w:t>
      </w:r>
      <w:r w:rsidRPr="006F3E32">
        <w:rPr>
          <w:rFonts w:ascii="Times New Roman" w:eastAsia="Times New Roman" w:hAnsi="Times New Roman" w:cs="Times New Roman"/>
          <w:vertAlign w:val="superscript"/>
        </w:rPr>
        <w:footnoteReference w:id="3"/>
      </w:r>
    </w:p>
    <w:p w14:paraId="739C44E4" w14:textId="13FC8E3E" w:rsidR="007915F8" w:rsidRPr="006F3E32" w:rsidRDefault="00105D99" w:rsidP="006F3E32">
      <w:pPr>
        <w:spacing w:after="0"/>
        <w:jc w:val="both"/>
        <w:rPr>
          <w:rFonts w:ascii="Times New Roman" w:eastAsia="Times New Roman" w:hAnsi="Times New Roman" w:cs="Times New Roman"/>
          <w:vertAlign w:val="superscript"/>
        </w:rPr>
      </w:pPr>
      <w:r w:rsidRPr="006F3E32">
        <w:rPr>
          <w:rFonts w:ascii="Times New Roman" w:eastAsia="Times New Roman" w:hAnsi="Times New Roman" w:cs="Times New Roman"/>
        </w:rPr>
        <w:t>MRI is emerging technology for neuroimaging in both neurology and psychiatry b</w:t>
      </w:r>
      <w:r w:rsidR="00FF7332" w:rsidRPr="006F3E32">
        <w:rPr>
          <w:rFonts w:ascii="Times New Roman" w:eastAsia="Times New Roman" w:hAnsi="Times New Roman" w:cs="Times New Roman"/>
        </w:rPr>
        <w:t>ecause of its exceptional anatomical tissu</w:t>
      </w:r>
      <w:r w:rsidRPr="006F3E32">
        <w:rPr>
          <w:rFonts w:ascii="Times New Roman" w:eastAsia="Times New Roman" w:hAnsi="Times New Roman" w:cs="Times New Roman"/>
        </w:rPr>
        <w:t xml:space="preserve">e contrast, safety (absence of </w:t>
      </w:r>
      <w:r w:rsidR="00FF7332" w:rsidRPr="006F3E32">
        <w:rPr>
          <w:rFonts w:ascii="Times New Roman" w:eastAsia="Times New Roman" w:hAnsi="Times New Roman" w:cs="Times New Roman"/>
        </w:rPr>
        <w:t>radiation), and the capability to ex</w:t>
      </w:r>
      <w:r w:rsidRPr="006F3E32">
        <w:rPr>
          <w:rFonts w:ascii="Times New Roman" w:eastAsia="Times New Roman" w:hAnsi="Times New Roman" w:cs="Times New Roman"/>
        </w:rPr>
        <w:t xml:space="preserve">plore both </w:t>
      </w:r>
      <w:proofErr w:type="spellStart"/>
      <w:r w:rsidRPr="006F3E32">
        <w:rPr>
          <w:rFonts w:ascii="Times New Roman" w:eastAsia="Times New Roman" w:hAnsi="Times New Roman" w:cs="Times New Roman"/>
        </w:rPr>
        <w:t>anantomy</w:t>
      </w:r>
      <w:proofErr w:type="spellEnd"/>
      <w:r w:rsidRPr="006F3E32">
        <w:rPr>
          <w:rFonts w:ascii="Times New Roman" w:eastAsia="Times New Roman" w:hAnsi="Times New Roman" w:cs="Times New Roman"/>
        </w:rPr>
        <w:t xml:space="preserve"> and function</w:t>
      </w:r>
      <w:r w:rsidR="00FF7332" w:rsidRPr="006F3E32">
        <w:rPr>
          <w:rFonts w:ascii="Times New Roman" w:eastAsia="Times New Roman" w:hAnsi="Times New Roman" w:cs="Times New Roman"/>
        </w:rPr>
        <w:t>.</w:t>
      </w:r>
      <w:r w:rsidR="00FF7332" w:rsidRPr="006F3E32">
        <w:rPr>
          <w:rFonts w:ascii="Times New Roman" w:eastAsia="Times New Roman" w:hAnsi="Times New Roman" w:cs="Times New Roman"/>
          <w:vertAlign w:val="superscript"/>
        </w:rPr>
        <w:footnoteReference w:id="4"/>
      </w:r>
      <w:r w:rsidRPr="006F3E32">
        <w:rPr>
          <w:rFonts w:ascii="Times New Roman" w:eastAsia="Times New Roman" w:hAnsi="Times New Roman" w:cs="Times New Roman"/>
        </w:rPr>
        <w:t xml:space="preserve"> Because the scanner is very loud and the enclosed “tunnel” can quickly make children feel scared and </w:t>
      </w:r>
      <w:proofErr w:type="gramStart"/>
      <w:r w:rsidRPr="006F3E32">
        <w:rPr>
          <w:rFonts w:ascii="Times New Roman" w:eastAsia="Times New Roman" w:hAnsi="Times New Roman" w:cs="Times New Roman"/>
        </w:rPr>
        <w:t>anxious</w:t>
      </w:r>
      <w:r w:rsidRPr="006F3E32">
        <w:rPr>
          <w:rFonts w:ascii="Times New Roman" w:hAnsi="Times New Roman" w:cs="Times New Roman"/>
        </w:rPr>
        <w:t xml:space="preserve"> </w:t>
      </w:r>
      <w:r w:rsidR="00D91B89" w:rsidRPr="006F3E32">
        <w:rPr>
          <w:rFonts w:ascii="Times New Roman" w:hAnsi="Times New Roman" w:cs="Times New Roman"/>
        </w:rPr>
        <w:t>,so</w:t>
      </w:r>
      <w:proofErr w:type="gramEnd"/>
      <w:r w:rsidR="00D91B89" w:rsidRPr="006F3E32">
        <w:rPr>
          <w:rFonts w:ascii="Times New Roman" w:hAnsi="Times New Roman" w:cs="Times New Roman"/>
        </w:rPr>
        <w:t xml:space="preserve"> </w:t>
      </w:r>
      <w:r w:rsidR="00D91B89" w:rsidRPr="006F3E32">
        <w:rPr>
          <w:rFonts w:ascii="Times New Roman" w:eastAsia="Times New Roman" w:hAnsi="Times New Roman" w:cs="Times New Roman"/>
        </w:rPr>
        <w:t>this</w:t>
      </w:r>
      <w:r w:rsidRPr="006F3E32">
        <w:rPr>
          <w:rFonts w:ascii="Times New Roman" w:eastAsia="Times New Roman" w:hAnsi="Times New Roman" w:cs="Times New Roman"/>
        </w:rPr>
        <w:t xml:space="preserve"> is </w:t>
      </w:r>
      <w:r w:rsidR="00D91B89" w:rsidRPr="006F3E32">
        <w:rPr>
          <w:rFonts w:ascii="Times New Roman" w:eastAsia="Times New Roman" w:hAnsi="Times New Roman" w:cs="Times New Roman"/>
        </w:rPr>
        <w:t xml:space="preserve">a </w:t>
      </w:r>
      <w:r w:rsidRPr="006F3E32">
        <w:rPr>
          <w:rFonts w:ascii="Times New Roman" w:eastAsia="Times New Roman" w:hAnsi="Times New Roman" w:cs="Times New Roman"/>
        </w:rPr>
        <w:t xml:space="preserve">greater </w:t>
      </w:r>
      <w:r w:rsidR="00D91B89" w:rsidRPr="006F3E32">
        <w:rPr>
          <w:rFonts w:ascii="Times New Roman" w:eastAsia="Times New Roman" w:hAnsi="Times New Roman" w:cs="Times New Roman"/>
        </w:rPr>
        <w:t>problem in younger children</w:t>
      </w:r>
      <w:r w:rsidR="00FF7332" w:rsidRPr="006F3E32">
        <w:rPr>
          <w:rFonts w:ascii="Times New Roman" w:eastAsia="Times New Roman" w:hAnsi="Times New Roman" w:cs="Times New Roman"/>
        </w:rPr>
        <w:t xml:space="preserve">.  It is unfortunate that children who are younger </w:t>
      </w:r>
      <w:r w:rsidR="00FF7332" w:rsidRPr="006F3E32">
        <w:rPr>
          <w:rFonts w:ascii="Times New Roman" w:eastAsia="Times New Roman" w:hAnsi="Times New Roman" w:cs="Times New Roman"/>
        </w:rPr>
        <w:lastRenderedPageBreak/>
        <w:t xml:space="preserve">may be less susceptible to training. This is </w:t>
      </w:r>
      <w:r w:rsidR="00C66FC9" w:rsidRPr="006F3E32">
        <w:rPr>
          <w:rFonts w:ascii="Times New Roman" w:eastAsia="Times New Roman" w:hAnsi="Times New Roman" w:cs="Times New Roman"/>
        </w:rPr>
        <w:t>because</w:t>
      </w:r>
      <w:r w:rsidR="00FF7332" w:rsidRPr="006F3E32">
        <w:rPr>
          <w:rFonts w:ascii="Times New Roman" w:eastAsia="Times New Roman" w:hAnsi="Times New Roman" w:cs="Times New Roman"/>
        </w:rPr>
        <w:t xml:space="preserve"> they may not completely understand or recall the instructions that are provided to </w:t>
      </w:r>
      <w:proofErr w:type="spellStart"/>
      <w:r w:rsidR="00FF7332" w:rsidRPr="006F3E32">
        <w:rPr>
          <w:rFonts w:ascii="Times New Roman" w:eastAsia="Times New Roman" w:hAnsi="Times New Roman" w:cs="Times New Roman"/>
        </w:rPr>
        <w:t>them.</w:t>
      </w:r>
      <w:r w:rsidR="00D91B89" w:rsidRPr="006F3E32">
        <w:rPr>
          <w:rFonts w:ascii="Times New Roman" w:eastAsia="Times New Roman" w:hAnsi="Times New Roman" w:cs="Times New Roman"/>
        </w:rPr>
        <w:t>Such</w:t>
      </w:r>
      <w:proofErr w:type="spellEnd"/>
      <w:r w:rsidR="00D91B89" w:rsidRPr="006F3E32">
        <w:rPr>
          <w:rFonts w:ascii="Times New Roman" w:eastAsia="Times New Roman" w:hAnsi="Times New Roman" w:cs="Times New Roman"/>
        </w:rPr>
        <w:t xml:space="preserve"> procedures are often difficult to perform successfully in infants and toddlers. The period from birth to four years is a crucial and rapidly changing phase of brain development. Therefore, following brain development over time is important to understand normal maturation as well as the causes of neurodevelopmental problems</w:t>
      </w:r>
      <w:r w:rsidR="00FF7332" w:rsidRPr="006F3E32">
        <w:rPr>
          <w:rFonts w:ascii="Times New Roman" w:eastAsia="Times New Roman" w:hAnsi="Times New Roman" w:cs="Times New Roman"/>
        </w:rPr>
        <w:t>.</w:t>
      </w:r>
      <w:r w:rsidR="00FF7332" w:rsidRPr="006F3E32">
        <w:rPr>
          <w:rFonts w:ascii="Times New Roman" w:eastAsia="Times New Roman" w:hAnsi="Times New Roman" w:cs="Times New Roman"/>
          <w:vertAlign w:val="superscript"/>
        </w:rPr>
        <w:footnoteReference w:id="5"/>
      </w:r>
      <w:r w:rsidR="00FF7332" w:rsidRPr="006F3E32">
        <w:rPr>
          <w:rFonts w:ascii="Times New Roman" w:eastAsia="Times New Roman" w:hAnsi="Times New Roman" w:cs="Times New Roman"/>
        </w:rPr>
        <w:t xml:space="preserve">, </w:t>
      </w:r>
      <w:r w:rsidR="00FF7332" w:rsidRPr="006F3E32">
        <w:rPr>
          <w:rFonts w:ascii="Times New Roman" w:eastAsia="Times New Roman" w:hAnsi="Times New Roman" w:cs="Times New Roman"/>
          <w:vertAlign w:val="superscript"/>
        </w:rPr>
        <w:footnoteReference w:id="6"/>
      </w:r>
    </w:p>
    <w:p w14:paraId="4D0BE65F" w14:textId="0AAD7370" w:rsidR="007915F8" w:rsidRPr="006F3E32" w:rsidRDefault="00FF7332" w:rsidP="006F3E32">
      <w:pPr>
        <w:spacing w:after="0"/>
        <w:jc w:val="both"/>
        <w:rPr>
          <w:rFonts w:ascii="Times New Roman" w:eastAsia="Times New Roman" w:hAnsi="Times New Roman" w:cs="Times New Roman"/>
          <w:vertAlign w:val="superscript"/>
        </w:rPr>
      </w:pPr>
      <w:bookmarkStart w:id="0" w:name="_q3slyjo6o5rp" w:colFirst="0" w:colLast="0"/>
      <w:bookmarkEnd w:id="0"/>
      <w:r w:rsidRPr="006F3E32">
        <w:rPr>
          <w:rFonts w:ascii="Times New Roman" w:eastAsia="Times New Roman" w:hAnsi="Times New Roman" w:cs="Times New Roman"/>
        </w:rPr>
        <w:t>Despite the fact that chloral hydrate has been utilized as a sedative for several decades, it is not usually acknowledged as a suitable a</w:t>
      </w:r>
      <w:r w:rsidR="000F2DE0" w:rsidRPr="006F3E32">
        <w:rPr>
          <w:rFonts w:ascii="Times New Roman" w:eastAsia="Times New Roman" w:hAnsi="Times New Roman" w:cs="Times New Roman"/>
        </w:rPr>
        <w:t>gent</w:t>
      </w:r>
      <w:r w:rsidRPr="006F3E32">
        <w:rPr>
          <w:rFonts w:ascii="Times New Roman" w:eastAsia="Times New Roman" w:hAnsi="Times New Roman" w:cs="Times New Roman"/>
        </w:rPr>
        <w:t xml:space="preserve"> for sedation.  A further investigation revealed that the group treated with chloral hydrate had a 100% efficacy rate, but the group treated with midazolam had a 50% efficacy rate.</w:t>
      </w:r>
      <w:r w:rsidRPr="006F3E32">
        <w:rPr>
          <w:rFonts w:ascii="Times New Roman" w:eastAsia="Times New Roman" w:hAnsi="Times New Roman" w:cs="Times New Roman"/>
          <w:vertAlign w:val="superscript"/>
        </w:rPr>
        <w:footnoteReference w:id="7"/>
      </w:r>
    </w:p>
    <w:p w14:paraId="5C91BAFA" w14:textId="40DF5225" w:rsidR="007915F8" w:rsidRPr="006F3E32" w:rsidRDefault="00105D99" w:rsidP="006F3E32">
      <w:pPr>
        <w:spacing w:after="0"/>
        <w:jc w:val="both"/>
        <w:rPr>
          <w:rFonts w:ascii="Times New Roman" w:eastAsia="Times New Roman" w:hAnsi="Times New Roman" w:cs="Times New Roman"/>
        </w:rPr>
      </w:pPr>
      <w:r w:rsidRPr="006F3E32">
        <w:rPr>
          <w:rFonts w:ascii="Times New Roman" w:eastAsia="Times New Roman" w:hAnsi="Times New Roman" w:cs="Times New Roman"/>
        </w:rPr>
        <w:t>The purpose</w:t>
      </w:r>
      <w:r w:rsidR="00FF7332" w:rsidRPr="006F3E32">
        <w:rPr>
          <w:rFonts w:ascii="Times New Roman" w:eastAsia="Times New Roman" w:hAnsi="Times New Roman" w:cs="Times New Roman"/>
        </w:rPr>
        <w:t xml:space="preserve"> of this study is to compare the efficacy of chloral hydrate and midazolam as sedative in diagnostic neuroimaging. There is lack of evidence available in our setting literature. Through this study we will be able to compare cost, as well as route of administration of two drugs. So, the results of this study will put forward current scenarios on this important aspect to formulate suggestion and recommendations for the pediatricians, so that in future, we may be able to make a protocol for </w:t>
      </w:r>
      <w:r w:rsidR="00865272" w:rsidRPr="006F3E32">
        <w:rPr>
          <w:rFonts w:ascii="Times New Roman" w:eastAsia="Times New Roman" w:hAnsi="Times New Roman" w:cs="Times New Roman"/>
        </w:rPr>
        <w:t xml:space="preserve">use of </w:t>
      </w:r>
      <w:r w:rsidR="00FF7332" w:rsidRPr="006F3E32">
        <w:rPr>
          <w:rFonts w:ascii="Times New Roman" w:eastAsia="Times New Roman" w:hAnsi="Times New Roman" w:cs="Times New Roman"/>
        </w:rPr>
        <w:t>proper drug as sedati</w:t>
      </w:r>
      <w:r w:rsidR="00890FDE" w:rsidRPr="006F3E32">
        <w:rPr>
          <w:rFonts w:ascii="Times New Roman" w:eastAsia="Times New Roman" w:hAnsi="Times New Roman" w:cs="Times New Roman"/>
        </w:rPr>
        <w:t>ve</w:t>
      </w:r>
      <w:r w:rsidR="00FF7332" w:rsidRPr="006F3E32">
        <w:rPr>
          <w:rFonts w:ascii="Times New Roman" w:eastAsia="Times New Roman" w:hAnsi="Times New Roman" w:cs="Times New Roman"/>
        </w:rPr>
        <w:t xml:space="preserve"> for children undergoing neuroimaging.</w:t>
      </w:r>
    </w:p>
    <w:p w14:paraId="5DBEFB4F" w14:textId="707DE176" w:rsidR="007915F8" w:rsidRPr="006F3E32" w:rsidRDefault="00A6575E" w:rsidP="00591577">
      <w:pPr>
        <w:spacing w:after="0"/>
        <w:jc w:val="both"/>
        <w:rPr>
          <w:rFonts w:ascii="Times New Roman" w:eastAsia="Times New Roman" w:hAnsi="Times New Roman" w:cs="Times New Roman"/>
          <w:b/>
        </w:rPr>
      </w:pPr>
      <w:r>
        <w:rPr>
          <w:rFonts w:ascii="Times New Roman" w:eastAsia="Times New Roman" w:hAnsi="Times New Roman" w:cs="Times New Roman"/>
          <w:b/>
        </w:rPr>
        <w:t>Methods</w:t>
      </w:r>
    </w:p>
    <w:p w14:paraId="02BBF486" w14:textId="0B2C27E4" w:rsidR="007915F8" w:rsidRPr="006F3E32" w:rsidRDefault="003052AD" w:rsidP="00A6575E">
      <w:pPr>
        <w:spacing w:after="0"/>
        <w:jc w:val="both"/>
        <w:rPr>
          <w:rFonts w:ascii="Times New Roman" w:eastAsia="Times New Roman" w:hAnsi="Times New Roman" w:cs="Times New Roman"/>
        </w:rPr>
      </w:pPr>
      <w:r w:rsidRPr="006F3E32">
        <w:rPr>
          <w:rFonts w:ascii="Times New Roman" w:eastAsia="Times New Roman" w:hAnsi="Times New Roman" w:cs="Times New Roman"/>
        </w:rPr>
        <w:t xml:space="preserve">A </w:t>
      </w:r>
      <w:r w:rsidR="00FF7332" w:rsidRPr="006F3E32">
        <w:rPr>
          <w:rFonts w:ascii="Times New Roman" w:eastAsia="Times New Roman" w:hAnsi="Times New Roman" w:cs="Times New Roman"/>
        </w:rPr>
        <w:t xml:space="preserve">randomized controlled trial </w:t>
      </w:r>
      <w:r w:rsidRPr="006F3E32">
        <w:rPr>
          <w:rFonts w:ascii="Times New Roman" w:eastAsia="Times New Roman" w:hAnsi="Times New Roman" w:cs="Times New Roman"/>
        </w:rPr>
        <w:t xml:space="preserve">study </w:t>
      </w:r>
      <w:r w:rsidR="00FF7332" w:rsidRPr="006F3E32">
        <w:rPr>
          <w:rFonts w:ascii="Times New Roman" w:eastAsia="Times New Roman" w:hAnsi="Times New Roman" w:cs="Times New Roman"/>
        </w:rPr>
        <w:t xml:space="preserve">was conducted in the </w:t>
      </w:r>
      <w:proofErr w:type="spellStart"/>
      <w:r w:rsidRPr="006F3E32">
        <w:rPr>
          <w:rFonts w:ascii="Times New Roman" w:eastAsia="Times New Roman" w:hAnsi="Times New Roman" w:cs="Times New Roman"/>
        </w:rPr>
        <w:t>Paediatric</w:t>
      </w:r>
      <w:proofErr w:type="spellEnd"/>
      <w:r w:rsidRPr="006F3E32">
        <w:rPr>
          <w:rFonts w:ascii="Times New Roman" w:eastAsia="Times New Roman" w:hAnsi="Times New Roman" w:cs="Times New Roman"/>
        </w:rPr>
        <w:t xml:space="preserve"> Department</w:t>
      </w:r>
      <w:r w:rsidR="00FF7332" w:rsidRPr="006F3E32">
        <w:rPr>
          <w:rFonts w:ascii="Times New Roman" w:eastAsia="Times New Roman" w:hAnsi="Times New Roman" w:cs="Times New Roman"/>
        </w:rPr>
        <w:t>, PGMI, Shaikh Zayed Ho</w:t>
      </w:r>
      <w:r w:rsidRPr="006F3E32">
        <w:rPr>
          <w:rFonts w:ascii="Times New Roman" w:eastAsia="Times New Roman" w:hAnsi="Times New Roman" w:cs="Times New Roman"/>
        </w:rPr>
        <w:t xml:space="preserve">spital, Lahore, over a </w:t>
      </w:r>
      <w:r w:rsidR="00FF7332" w:rsidRPr="006F3E32">
        <w:rPr>
          <w:rFonts w:ascii="Times New Roman" w:eastAsia="Times New Roman" w:hAnsi="Times New Roman" w:cs="Times New Roman"/>
        </w:rPr>
        <w:t>six months</w:t>
      </w:r>
      <w:r w:rsidRPr="006F3E32">
        <w:rPr>
          <w:rFonts w:ascii="Times New Roman" w:eastAsia="Times New Roman" w:hAnsi="Times New Roman" w:cs="Times New Roman"/>
        </w:rPr>
        <w:t xml:space="preserve"> duration</w:t>
      </w:r>
      <w:r w:rsidR="00FF7332" w:rsidRPr="006F3E32">
        <w:rPr>
          <w:rFonts w:ascii="Times New Roman" w:eastAsia="Times New Roman" w:hAnsi="Times New Roman" w:cs="Times New Roman"/>
        </w:rPr>
        <w:t>. A total of 60 children, aged 1 to 12 years, of both genders and planned to undergo neuroimaging for indications such as brain or spinal cord tumors, epilepsy, nasal, facial, or oropharyngeal tumors, were included. Children who had received sedatives or hypnotic agents within the past 48 hours, those with documented allergy to the study medications, or those presenting with resp</w:t>
      </w:r>
      <w:r w:rsidRPr="006F3E32">
        <w:rPr>
          <w:rFonts w:ascii="Times New Roman" w:eastAsia="Times New Roman" w:hAnsi="Times New Roman" w:cs="Times New Roman"/>
        </w:rPr>
        <w:t xml:space="preserve">iratory distress were </w:t>
      </w:r>
      <w:proofErr w:type="spellStart"/>
      <w:r w:rsidRPr="006F3E32">
        <w:rPr>
          <w:rFonts w:ascii="Times New Roman" w:eastAsia="Times New Roman" w:hAnsi="Times New Roman" w:cs="Times New Roman"/>
        </w:rPr>
        <w:t>excluded.A</w:t>
      </w:r>
      <w:proofErr w:type="spellEnd"/>
      <w:r w:rsidRPr="006F3E32">
        <w:rPr>
          <w:rFonts w:ascii="Times New Roman" w:eastAsia="Times New Roman" w:hAnsi="Times New Roman" w:cs="Times New Roman"/>
        </w:rPr>
        <w:t xml:space="preserve"> non-probability consecutive sampling method was used. A total of 60 patients (30 in each group) were included. The sample size was calculated with 80% study power and a 5% significance level, assuming an expected efficacy of 100% for chloral hydrate and 50% for midazolam.</w:t>
      </w:r>
    </w:p>
    <w:p w14:paraId="7FA05E97" w14:textId="69E86BE0" w:rsidR="007915F8" w:rsidRPr="006F3E32" w:rsidRDefault="003052AD" w:rsidP="00A6575E">
      <w:pPr>
        <w:spacing w:after="0"/>
        <w:jc w:val="both"/>
        <w:rPr>
          <w:rFonts w:ascii="Times New Roman" w:eastAsia="Times New Roman" w:hAnsi="Times New Roman" w:cs="Times New Roman"/>
        </w:rPr>
      </w:pPr>
      <w:r w:rsidRPr="006F3E32">
        <w:rPr>
          <w:rFonts w:ascii="Times New Roman" w:eastAsia="Times New Roman" w:hAnsi="Times New Roman" w:cs="Times New Roman"/>
        </w:rPr>
        <w:t>After approval from the hospital ethics committee, eligible patients were included in the study, and written consent was obtained from their parents or guardians. Patients were randomly divided into two groups using the lottery method. Group A received oral chloral hydrate (50 mg/kg), while Group B received injectable midazolam (1 mg/kg).</w:t>
      </w:r>
      <w:r w:rsidR="00FF7332" w:rsidRPr="006F3E32">
        <w:rPr>
          <w:rFonts w:ascii="Times New Roman" w:eastAsia="Times New Roman" w:hAnsi="Times New Roman" w:cs="Times New Roman"/>
        </w:rPr>
        <w:t xml:space="preserve"> Sedation was assessed at 30 minutes using the Ramsay sedation scale, which has a total score range of 0–6. Efficacy was labelled if the Ramsay score was greater than 4 at the specified time point. Throughout the procedure, continuous monitoring of vital signs was performed to ensure patient safety. All relevant data were recorded in a predesigned proforma.</w:t>
      </w:r>
    </w:p>
    <w:p w14:paraId="59331FA2" w14:textId="77777777" w:rsidR="00591577" w:rsidRPr="006F3E32" w:rsidRDefault="00105D99" w:rsidP="00A6575E">
      <w:pPr>
        <w:spacing w:after="0"/>
        <w:jc w:val="both"/>
        <w:rPr>
          <w:rFonts w:ascii="Times New Roman" w:eastAsia="Gungsuh" w:hAnsi="Times New Roman" w:cs="Times New Roman"/>
        </w:rPr>
      </w:pPr>
      <w:r w:rsidRPr="006F3E32">
        <w:rPr>
          <w:rFonts w:ascii="Times New Roman" w:eastAsia="Gungsuh" w:hAnsi="Times New Roman" w:cs="Times New Roman"/>
        </w:rPr>
        <w:t>Data was</w:t>
      </w:r>
      <w:r w:rsidR="00C401E8" w:rsidRPr="006F3E32">
        <w:rPr>
          <w:rFonts w:ascii="Times New Roman" w:eastAsia="Gungsuh" w:hAnsi="Times New Roman" w:cs="Times New Roman"/>
        </w:rPr>
        <w:t xml:space="preserve"> analyzed using SPSS version 25. Quantitative data (e.g., age) were expressed as mean ± standard deviation, while qualitative data (e.g., gender and efficacy) were presented as frequencies and percentages. The chi-square test was used to compare efficacy between the two groups, and a p-value &lt; 0.05 was considered statistically significant.</w:t>
      </w:r>
      <w:r w:rsidR="00FF7332" w:rsidRPr="006F3E32">
        <w:rPr>
          <w:rFonts w:ascii="Times New Roman" w:eastAsia="Gungsuh" w:hAnsi="Times New Roman" w:cs="Times New Roman"/>
        </w:rPr>
        <w:t xml:space="preserve"> </w:t>
      </w:r>
    </w:p>
    <w:p w14:paraId="4659C39D" w14:textId="5CC052BE" w:rsidR="007915F8" w:rsidRPr="006F3E32" w:rsidRDefault="00FF7332" w:rsidP="00A6575E">
      <w:pPr>
        <w:spacing w:after="0"/>
        <w:jc w:val="both"/>
        <w:rPr>
          <w:rFonts w:ascii="Times New Roman" w:eastAsia="Times New Roman" w:hAnsi="Times New Roman" w:cs="Times New Roman"/>
        </w:rPr>
      </w:pPr>
      <w:r w:rsidRPr="006F3E32">
        <w:rPr>
          <w:rFonts w:ascii="Times New Roman" w:eastAsia="Gungsuh" w:hAnsi="Times New Roman" w:cs="Times New Roman"/>
        </w:rPr>
        <w:t>The data were further stratified for age, gender, and weight, and post-stratification chi-square test was applied to assess the significance of differences between the groups, again considering a p-value ≤ 0.05 as statistically significant.</w:t>
      </w:r>
    </w:p>
    <w:p w14:paraId="7CB23912" w14:textId="39B9D516" w:rsidR="007915F8" w:rsidRPr="006F3E32" w:rsidRDefault="00A6575E" w:rsidP="00591577">
      <w:pPr>
        <w:spacing w:after="0"/>
        <w:rPr>
          <w:rFonts w:ascii="Times New Roman" w:eastAsia="Times New Roman" w:hAnsi="Times New Roman" w:cs="Times New Roman"/>
          <w:b/>
          <w:color w:val="000000"/>
          <w:u w:val="single"/>
        </w:rPr>
      </w:pPr>
      <w:bookmarkStart w:id="1" w:name="_fovfut3pgrjg" w:colFirst="0" w:colLast="0"/>
      <w:bookmarkEnd w:id="1"/>
      <w:r w:rsidRPr="006F3E32">
        <w:rPr>
          <w:rFonts w:ascii="Times New Roman" w:eastAsia="Times New Roman" w:hAnsi="Times New Roman" w:cs="Times New Roman"/>
          <w:b/>
          <w:color w:val="000000"/>
        </w:rPr>
        <w:t>Results</w:t>
      </w:r>
    </w:p>
    <w:p w14:paraId="5C445BFA" w14:textId="445AE1E1" w:rsidR="007915F8" w:rsidRPr="006F3E32" w:rsidRDefault="00FF7332" w:rsidP="00A6575E">
      <w:pPr>
        <w:spacing w:after="0"/>
        <w:jc w:val="both"/>
        <w:rPr>
          <w:rFonts w:ascii="Times New Roman" w:eastAsia="Times New Roman" w:hAnsi="Times New Roman" w:cs="Times New Roman"/>
          <w:b/>
          <w:color w:val="000000"/>
          <w:u w:val="single"/>
        </w:rPr>
      </w:pPr>
      <w:r w:rsidRPr="006F3E32">
        <w:rPr>
          <w:rFonts w:ascii="Times New Roman" w:eastAsia="Times New Roman" w:hAnsi="Times New Roman" w:cs="Times New Roman"/>
        </w:rPr>
        <w:t>A t</w:t>
      </w:r>
      <w:r w:rsidR="003052AD" w:rsidRPr="006F3E32">
        <w:rPr>
          <w:rFonts w:ascii="Times New Roman" w:eastAsia="Times New Roman" w:hAnsi="Times New Roman" w:cs="Times New Roman"/>
        </w:rPr>
        <w:t>otal 60</w:t>
      </w:r>
      <w:r w:rsidRPr="006F3E32">
        <w:rPr>
          <w:rFonts w:ascii="Times New Roman" w:eastAsia="Times New Roman" w:hAnsi="Times New Roman" w:cs="Times New Roman"/>
        </w:rPr>
        <w:t xml:space="preserve"> children were enrolled in this randomized controlled experiment; the two groups were made up of an equal number of children, with thirty children in each group.  The average age of </w:t>
      </w:r>
      <w:proofErr w:type="gramStart"/>
      <w:r w:rsidRPr="006F3E32">
        <w:rPr>
          <w:rFonts w:ascii="Times New Roman" w:eastAsia="Times New Roman" w:hAnsi="Times New Roman" w:cs="Times New Roman"/>
        </w:rPr>
        <w:t>the patients</w:t>
      </w:r>
      <w:proofErr w:type="gramEnd"/>
      <w:r w:rsidRPr="006F3E32">
        <w:rPr>
          <w:rFonts w:ascii="Times New Roman" w:eastAsia="Times New Roman" w:hAnsi="Times New Roman" w:cs="Times New Roman"/>
        </w:rPr>
        <w:t xml:space="preserve"> in Group A (chloral hydrate) was 7.96 ± 3.20 years, while the average age of the patients in Group B (midazolam) was 9.66 ± 2.24 years, which is slightly higher.  The majority of the children in Group A, at 66.7 percent, were between the ages of one and six years old. On the other hand, 57.1 percent of the children in Group B were between the ages of seven and twelve years old.</w:t>
      </w:r>
    </w:p>
    <w:p w14:paraId="45896A00" w14:textId="29308D80" w:rsidR="007915F8" w:rsidRPr="006F3E32" w:rsidRDefault="00FF7332" w:rsidP="00A6575E">
      <w:pPr>
        <w:spacing w:after="0"/>
        <w:jc w:val="both"/>
        <w:rPr>
          <w:rFonts w:ascii="Times New Roman" w:eastAsia="Times New Roman" w:hAnsi="Times New Roman" w:cs="Times New Roman"/>
        </w:rPr>
      </w:pPr>
      <w:r w:rsidRPr="006F3E32">
        <w:rPr>
          <w:rFonts w:ascii="Times New Roman" w:eastAsia="Times New Roman" w:hAnsi="Times New Roman" w:cs="Times New Roman"/>
        </w:rPr>
        <w:lastRenderedPageBreak/>
        <w:t>The gender distribution in Group A was 66.7 percent male and 42.9 percent female, while in Group B, males made up 33.3 percent and females made up 57.1 percent.  Consequently, there were more males than females in Group A, and there were more females than males in Group B.</w:t>
      </w:r>
    </w:p>
    <w:p w14:paraId="43B45638" w14:textId="1C4B8403" w:rsidR="007915F8" w:rsidRPr="006F3E32" w:rsidRDefault="00FF7332" w:rsidP="00A6575E">
      <w:pPr>
        <w:spacing w:after="0"/>
        <w:jc w:val="both"/>
        <w:rPr>
          <w:rFonts w:ascii="Times New Roman" w:eastAsia="Times New Roman" w:hAnsi="Times New Roman" w:cs="Times New Roman"/>
        </w:rPr>
      </w:pPr>
      <w:r w:rsidRPr="006F3E32">
        <w:rPr>
          <w:rFonts w:ascii="Times New Roman" w:eastAsia="Times New Roman" w:hAnsi="Times New Roman" w:cs="Times New Roman"/>
        </w:rPr>
        <w:t>A substantial difference was discovered between the two groups when the level of efficacy in each group was examined.  A p-value</w:t>
      </w:r>
      <w:r w:rsidR="002C1B8F" w:rsidRPr="006F3E32">
        <w:rPr>
          <w:rFonts w:ascii="Times New Roman" w:eastAsia="Times New Roman" w:hAnsi="Times New Roman" w:cs="Times New Roman"/>
        </w:rPr>
        <w:t xml:space="preserve"> of 0.001 was found. The </w:t>
      </w:r>
      <w:r w:rsidRPr="006F3E32">
        <w:rPr>
          <w:rFonts w:ascii="Times New Roman" w:eastAsia="Times New Roman" w:hAnsi="Times New Roman" w:cs="Times New Roman"/>
        </w:rPr>
        <w:t>sedation was obtained in 73.7 percent (n = 28) of the children in the chloral hydrate group (Group A). On the other hand, the required sedation was accomplished in only 26.3 percent (n = 10) of the children in the midazolam group (Group B).  The fact that chloral hydrate was considerably more effective than midazolam for sedation in pediatric neuroimaging is indicated here.</w:t>
      </w:r>
    </w:p>
    <w:p w14:paraId="785C8279" w14:textId="77777777" w:rsidR="007915F8" w:rsidRPr="006F3E32" w:rsidRDefault="00FF7332" w:rsidP="00A6575E">
      <w:pPr>
        <w:spacing w:after="0"/>
        <w:jc w:val="both"/>
        <w:rPr>
          <w:rFonts w:ascii="Times New Roman" w:eastAsia="Times New Roman" w:hAnsi="Times New Roman" w:cs="Times New Roman"/>
        </w:rPr>
      </w:pPr>
      <w:r w:rsidRPr="006F3E32">
        <w:rPr>
          <w:rFonts w:ascii="Times New Roman" w:eastAsia="Times New Roman" w:hAnsi="Times New Roman" w:cs="Times New Roman"/>
        </w:rPr>
        <w:t>The findings from the age stratification revealed that chloral hydrate was effective in 90.9 percent of children between the ages of one and six years, compared to just 9.1 percent of children treated with midazolam (p = 0.006).  Similarly, in children ages 7–12 years, chloral hydrate continued to outperform midazolam with an efficacy of 66.7% against 33.3% in the midazolam group, respectively (p = 0.001).  Consequently, chloral hydrate was continuously more efficacious in both age groups as compared to other treatments.</w:t>
      </w:r>
    </w:p>
    <w:p w14:paraId="10065DE3" w14:textId="77777777" w:rsidR="007915F8" w:rsidRPr="006F3E32" w:rsidRDefault="00FF7332" w:rsidP="00A6575E">
      <w:pPr>
        <w:spacing w:after="0"/>
        <w:jc w:val="both"/>
        <w:rPr>
          <w:rFonts w:ascii="Times New Roman" w:eastAsia="Times New Roman" w:hAnsi="Times New Roman" w:cs="Times New Roman"/>
        </w:rPr>
      </w:pPr>
      <w:r w:rsidRPr="006F3E32">
        <w:rPr>
          <w:rFonts w:ascii="Times New Roman" w:eastAsia="Times New Roman" w:hAnsi="Times New Roman" w:cs="Times New Roman"/>
        </w:rPr>
        <w:t>An analysis that took into account both sexes produced results that were comparable.  Among the males, 90.9 percent of those in Group A were successfully sedated, compared to only 9.1 percent of those in Group B (p = 0.006).  Among females, the efficacy of chloral hydrate (66.7%) was found to be substantially higher than that of midazolam (33.3%), with a p-value of 0.001.  These data demonstrate that the superiority of chloral hydrate over midazolam is not influenced by gender.</w:t>
      </w:r>
    </w:p>
    <w:p w14:paraId="5F4C7F97" w14:textId="5D411BBE" w:rsidR="007915F8" w:rsidRPr="006F3E32" w:rsidRDefault="007915F8" w:rsidP="00A6575E">
      <w:pPr>
        <w:spacing w:after="0"/>
        <w:jc w:val="both"/>
        <w:rPr>
          <w:rFonts w:ascii="Times New Roman" w:eastAsia="Times New Roman" w:hAnsi="Times New Roman" w:cs="Times New Roman"/>
        </w:rPr>
      </w:pPr>
    </w:p>
    <w:p w14:paraId="14C7B18E" w14:textId="77777777" w:rsidR="007915F8" w:rsidRPr="006F3E32" w:rsidRDefault="00FF7332" w:rsidP="00591577">
      <w:pPr>
        <w:spacing w:after="0"/>
        <w:ind w:firstLine="720"/>
        <w:jc w:val="center"/>
        <w:rPr>
          <w:rFonts w:ascii="Times New Roman" w:eastAsia="Times New Roman" w:hAnsi="Times New Roman" w:cs="Times New Roman"/>
          <w:b/>
        </w:rPr>
      </w:pPr>
      <w:r w:rsidRPr="006F3E32">
        <w:rPr>
          <w:rFonts w:ascii="Times New Roman" w:eastAsia="Times New Roman" w:hAnsi="Times New Roman" w:cs="Times New Roman"/>
          <w:b/>
        </w:rPr>
        <w:t>Table 1: Distribution of Age, Gender, and Efficacy (N = 60)</w:t>
      </w:r>
    </w:p>
    <w:tbl>
      <w:tblPr>
        <w:tblStyle w:val="a"/>
        <w:tblW w:w="894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90"/>
        <w:gridCol w:w="1263"/>
        <w:gridCol w:w="1860"/>
        <w:gridCol w:w="1847"/>
        <w:gridCol w:w="1493"/>
        <w:gridCol w:w="1190"/>
      </w:tblGrid>
      <w:tr w:rsidR="007915F8" w:rsidRPr="006F3E32" w14:paraId="36340BA1" w14:textId="77777777">
        <w:trPr>
          <w:jc w:val="center"/>
        </w:trPr>
        <w:tc>
          <w:tcPr>
            <w:tcW w:w="1290" w:type="dxa"/>
          </w:tcPr>
          <w:p w14:paraId="4BF34510" w14:textId="77777777" w:rsidR="007915F8" w:rsidRPr="006F3E32" w:rsidRDefault="00FF7332" w:rsidP="00591577">
            <w:pPr>
              <w:spacing w:line="276" w:lineRule="auto"/>
              <w:jc w:val="center"/>
              <w:rPr>
                <w:rFonts w:ascii="Times New Roman" w:eastAsia="Times New Roman" w:hAnsi="Times New Roman" w:cs="Times New Roman"/>
                <w:b/>
              </w:rPr>
            </w:pPr>
            <w:r w:rsidRPr="006F3E32">
              <w:rPr>
                <w:rFonts w:ascii="Times New Roman" w:eastAsia="Times New Roman" w:hAnsi="Times New Roman" w:cs="Times New Roman"/>
                <w:b/>
              </w:rPr>
              <w:t>Variable</w:t>
            </w:r>
          </w:p>
        </w:tc>
        <w:tc>
          <w:tcPr>
            <w:tcW w:w="1263" w:type="dxa"/>
          </w:tcPr>
          <w:p w14:paraId="4EAD64A8" w14:textId="77777777" w:rsidR="007915F8" w:rsidRPr="006F3E32" w:rsidRDefault="00FF7332" w:rsidP="00591577">
            <w:pPr>
              <w:spacing w:line="276" w:lineRule="auto"/>
              <w:jc w:val="center"/>
              <w:rPr>
                <w:rFonts w:ascii="Times New Roman" w:eastAsia="Times New Roman" w:hAnsi="Times New Roman" w:cs="Times New Roman"/>
                <w:b/>
              </w:rPr>
            </w:pPr>
            <w:r w:rsidRPr="006F3E32">
              <w:rPr>
                <w:rFonts w:ascii="Times New Roman" w:eastAsia="Times New Roman" w:hAnsi="Times New Roman" w:cs="Times New Roman"/>
                <w:b/>
              </w:rPr>
              <w:t>Category</w:t>
            </w:r>
          </w:p>
        </w:tc>
        <w:tc>
          <w:tcPr>
            <w:tcW w:w="1860" w:type="dxa"/>
          </w:tcPr>
          <w:p w14:paraId="6CFB65CF" w14:textId="77777777" w:rsidR="007915F8" w:rsidRPr="006F3E32" w:rsidRDefault="00FF7332" w:rsidP="00591577">
            <w:pPr>
              <w:spacing w:line="276" w:lineRule="auto"/>
              <w:jc w:val="center"/>
              <w:rPr>
                <w:rFonts w:ascii="Times New Roman" w:eastAsia="Times New Roman" w:hAnsi="Times New Roman" w:cs="Times New Roman"/>
                <w:b/>
              </w:rPr>
            </w:pPr>
            <w:r w:rsidRPr="006F3E32">
              <w:rPr>
                <w:rFonts w:ascii="Times New Roman" w:eastAsia="Times New Roman" w:hAnsi="Times New Roman" w:cs="Times New Roman"/>
                <w:b/>
              </w:rPr>
              <w:t>Group A (n=30)</w:t>
            </w:r>
          </w:p>
        </w:tc>
        <w:tc>
          <w:tcPr>
            <w:tcW w:w="1847" w:type="dxa"/>
          </w:tcPr>
          <w:p w14:paraId="037D9BCE" w14:textId="77777777" w:rsidR="007915F8" w:rsidRPr="006F3E32" w:rsidRDefault="00FF7332" w:rsidP="00591577">
            <w:pPr>
              <w:spacing w:line="276" w:lineRule="auto"/>
              <w:jc w:val="center"/>
              <w:rPr>
                <w:rFonts w:ascii="Times New Roman" w:eastAsia="Times New Roman" w:hAnsi="Times New Roman" w:cs="Times New Roman"/>
                <w:b/>
              </w:rPr>
            </w:pPr>
            <w:r w:rsidRPr="006F3E32">
              <w:rPr>
                <w:rFonts w:ascii="Times New Roman" w:eastAsia="Times New Roman" w:hAnsi="Times New Roman" w:cs="Times New Roman"/>
                <w:b/>
              </w:rPr>
              <w:t>Group B (n=30)</w:t>
            </w:r>
          </w:p>
        </w:tc>
        <w:tc>
          <w:tcPr>
            <w:tcW w:w="1493" w:type="dxa"/>
          </w:tcPr>
          <w:p w14:paraId="04CEED01" w14:textId="77777777" w:rsidR="007915F8" w:rsidRPr="006F3E32" w:rsidRDefault="00FF7332" w:rsidP="00591577">
            <w:pPr>
              <w:spacing w:line="276" w:lineRule="auto"/>
              <w:jc w:val="center"/>
              <w:rPr>
                <w:rFonts w:ascii="Times New Roman" w:eastAsia="Times New Roman" w:hAnsi="Times New Roman" w:cs="Times New Roman"/>
                <w:b/>
              </w:rPr>
            </w:pPr>
            <w:r w:rsidRPr="006F3E32">
              <w:rPr>
                <w:rFonts w:ascii="Times New Roman" w:eastAsia="Times New Roman" w:hAnsi="Times New Roman" w:cs="Times New Roman"/>
                <w:b/>
              </w:rPr>
              <w:t>Total (n=60)</w:t>
            </w:r>
          </w:p>
        </w:tc>
        <w:tc>
          <w:tcPr>
            <w:tcW w:w="1190" w:type="dxa"/>
          </w:tcPr>
          <w:p w14:paraId="1166F790" w14:textId="77777777" w:rsidR="007915F8" w:rsidRPr="006F3E32" w:rsidRDefault="00FF7332" w:rsidP="00591577">
            <w:pPr>
              <w:spacing w:line="276" w:lineRule="auto"/>
              <w:jc w:val="center"/>
              <w:rPr>
                <w:rFonts w:ascii="Times New Roman" w:eastAsia="Times New Roman" w:hAnsi="Times New Roman" w:cs="Times New Roman"/>
                <w:b/>
              </w:rPr>
            </w:pPr>
            <w:r w:rsidRPr="006F3E32">
              <w:rPr>
                <w:rFonts w:ascii="Times New Roman" w:eastAsia="Times New Roman" w:hAnsi="Times New Roman" w:cs="Times New Roman"/>
                <w:b/>
              </w:rPr>
              <w:t>p-value</w:t>
            </w:r>
          </w:p>
        </w:tc>
      </w:tr>
      <w:tr w:rsidR="00A6575E" w:rsidRPr="006F3E32" w14:paraId="314A72E7" w14:textId="77777777" w:rsidTr="00A6575E">
        <w:trPr>
          <w:jc w:val="center"/>
        </w:trPr>
        <w:tc>
          <w:tcPr>
            <w:tcW w:w="1290" w:type="dxa"/>
            <w:vMerge w:val="restart"/>
            <w:vAlign w:val="center"/>
          </w:tcPr>
          <w:p w14:paraId="05AF01CC" w14:textId="77777777" w:rsidR="00A6575E" w:rsidRPr="006F3E32" w:rsidRDefault="00A6575E" w:rsidP="00A6575E">
            <w:pPr>
              <w:spacing w:line="276" w:lineRule="auto"/>
              <w:rPr>
                <w:rFonts w:ascii="Times New Roman" w:eastAsia="Times New Roman" w:hAnsi="Times New Roman" w:cs="Times New Roman"/>
              </w:rPr>
            </w:pPr>
            <w:r w:rsidRPr="006F3E32">
              <w:rPr>
                <w:rFonts w:ascii="Times New Roman" w:eastAsia="Times New Roman" w:hAnsi="Times New Roman" w:cs="Times New Roman"/>
                <w:b/>
              </w:rPr>
              <w:t>Age group</w:t>
            </w:r>
          </w:p>
        </w:tc>
        <w:tc>
          <w:tcPr>
            <w:tcW w:w="1263" w:type="dxa"/>
          </w:tcPr>
          <w:p w14:paraId="25E4AE93" w14:textId="77777777" w:rsidR="00A6575E" w:rsidRPr="006F3E32" w:rsidRDefault="00A6575E" w:rsidP="00591577">
            <w:pPr>
              <w:spacing w:line="276" w:lineRule="auto"/>
              <w:rPr>
                <w:rFonts w:ascii="Times New Roman" w:eastAsia="Times New Roman" w:hAnsi="Times New Roman" w:cs="Times New Roman"/>
              </w:rPr>
            </w:pPr>
            <w:r w:rsidRPr="006F3E32">
              <w:rPr>
                <w:rFonts w:ascii="Times New Roman" w:eastAsia="Times New Roman" w:hAnsi="Times New Roman" w:cs="Times New Roman"/>
              </w:rPr>
              <w:t>1–6 years</w:t>
            </w:r>
          </w:p>
        </w:tc>
        <w:tc>
          <w:tcPr>
            <w:tcW w:w="1860" w:type="dxa"/>
          </w:tcPr>
          <w:p w14:paraId="510A1179" w14:textId="77777777" w:rsidR="00A6575E" w:rsidRPr="006F3E32" w:rsidRDefault="00A6575E" w:rsidP="00591577">
            <w:pPr>
              <w:spacing w:line="276" w:lineRule="auto"/>
              <w:rPr>
                <w:rFonts w:ascii="Times New Roman" w:eastAsia="Times New Roman" w:hAnsi="Times New Roman" w:cs="Times New Roman"/>
              </w:rPr>
            </w:pPr>
            <w:r w:rsidRPr="006F3E32">
              <w:rPr>
                <w:rFonts w:ascii="Times New Roman" w:eastAsia="Times New Roman" w:hAnsi="Times New Roman" w:cs="Times New Roman"/>
              </w:rPr>
              <w:t>12 (66.7%)</w:t>
            </w:r>
          </w:p>
        </w:tc>
        <w:tc>
          <w:tcPr>
            <w:tcW w:w="1847" w:type="dxa"/>
          </w:tcPr>
          <w:p w14:paraId="0A4D2128" w14:textId="77777777" w:rsidR="00A6575E" w:rsidRPr="006F3E32" w:rsidRDefault="00A6575E" w:rsidP="00591577">
            <w:pPr>
              <w:spacing w:line="276" w:lineRule="auto"/>
              <w:rPr>
                <w:rFonts w:ascii="Times New Roman" w:eastAsia="Times New Roman" w:hAnsi="Times New Roman" w:cs="Times New Roman"/>
              </w:rPr>
            </w:pPr>
            <w:r w:rsidRPr="006F3E32">
              <w:rPr>
                <w:rFonts w:ascii="Times New Roman" w:eastAsia="Times New Roman" w:hAnsi="Times New Roman" w:cs="Times New Roman"/>
              </w:rPr>
              <w:t>6 (33.3%)</w:t>
            </w:r>
          </w:p>
        </w:tc>
        <w:tc>
          <w:tcPr>
            <w:tcW w:w="1493" w:type="dxa"/>
          </w:tcPr>
          <w:p w14:paraId="4BFDB8F9" w14:textId="77777777" w:rsidR="00A6575E" w:rsidRPr="006F3E32" w:rsidRDefault="00A6575E" w:rsidP="00591577">
            <w:pPr>
              <w:spacing w:line="276" w:lineRule="auto"/>
              <w:rPr>
                <w:rFonts w:ascii="Times New Roman" w:eastAsia="Times New Roman" w:hAnsi="Times New Roman" w:cs="Times New Roman"/>
              </w:rPr>
            </w:pPr>
            <w:r w:rsidRPr="006F3E32">
              <w:rPr>
                <w:rFonts w:ascii="Times New Roman" w:eastAsia="Times New Roman" w:hAnsi="Times New Roman" w:cs="Times New Roman"/>
              </w:rPr>
              <w:t>18 (100.0%)</w:t>
            </w:r>
          </w:p>
        </w:tc>
        <w:tc>
          <w:tcPr>
            <w:tcW w:w="1190" w:type="dxa"/>
            <w:vMerge w:val="restart"/>
            <w:vAlign w:val="center"/>
          </w:tcPr>
          <w:p w14:paraId="5FAE0032" w14:textId="6A2FB8FD" w:rsidR="00A6575E" w:rsidRPr="006F3E32" w:rsidRDefault="00A6575E" w:rsidP="00A6575E">
            <w:pPr>
              <w:spacing w:line="276" w:lineRule="auto"/>
              <w:jc w:val="right"/>
              <w:rPr>
                <w:rFonts w:ascii="Times New Roman" w:eastAsia="Times New Roman" w:hAnsi="Times New Roman" w:cs="Times New Roman"/>
              </w:rPr>
            </w:pPr>
            <w:r w:rsidRPr="006F3E32">
              <w:rPr>
                <w:rFonts w:ascii="Times New Roman" w:eastAsia="Times New Roman" w:hAnsi="Times New Roman" w:cs="Times New Roman"/>
                <w:b/>
              </w:rPr>
              <w:t>0.041</w:t>
            </w:r>
          </w:p>
        </w:tc>
      </w:tr>
      <w:tr w:rsidR="00A6575E" w:rsidRPr="006F3E32" w14:paraId="42AD33E2" w14:textId="77777777" w:rsidTr="00A6575E">
        <w:trPr>
          <w:jc w:val="center"/>
        </w:trPr>
        <w:tc>
          <w:tcPr>
            <w:tcW w:w="1290" w:type="dxa"/>
            <w:vMerge/>
            <w:vAlign w:val="center"/>
          </w:tcPr>
          <w:p w14:paraId="1026E19C" w14:textId="77777777" w:rsidR="00A6575E" w:rsidRPr="006F3E32" w:rsidRDefault="00A6575E" w:rsidP="00A6575E">
            <w:pPr>
              <w:spacing w:line="276" w:lineRule="auto"/>
              <w:rPr>
                <w:rFonts w:ascii="Times New Roman" w:eastAsia="Times New Roman" w:hAnsi="Times New Roman" w:cs="Times New Roman"/>
              </w:rPr>
            </w:pPr>
          </w:p>
        </w:tc>
        <w:tc>
          <w:tcPr>
            <w:tcW w:w="1263" w:type="dxa"/>
          </w:tcPr>
          <w:p w14:paraId="3EA9E168" w14:textId="77777777" w:rsidR="00A6575E" w:rsidRPr="006F3E32" w:rsidRDefault="00A6575E" w:rsidP="00591577">
            <w:pPr>
              <w:spacing w:line="276" w:lineRule="auto"/>
              <w:rPr>
                <w:rFonts w:ascii="Times New Roman" w:eastAsia="Times New Roman" w:hAnsi="Times New Roman" w:cs="Times New Roman"/>
              </w:rPr>
            </w:pPr>
            <w:r w:rsidRPr="006F3E32">
              <w:rPr>
                <w:rFonts w:ascii="Times New Roman" w:eastAsia="Times New Roman" w:hAnsi="Times New Roman" w:cs="Times New Roman"/>
              </w:rPr>
              <w:t>7–12 years</w:t>
            </w:r>
          </w:p>
        </w:tc>
        <w:tc>
          <w:tcPr>
            <w:tcW w:w="1860" w:type="dxa"/>
          </w:tcPr>
          <w:p w14:paraId="1639346A" w14:textId="77777777" w:rsidR="00A6575E" w:rsidRPr="006F3E32" w:rsidRDefault="00A6575E" w:rsidP="00591577">
            <w:pPr>
              <w:spacing w:line="276" w:lineRule="auto"/>
              <w:rPr>
                <w:rFonts w:ascii="Times New Roman" w:eastAsia="Times New Roman" w:hAnsi="Times New Roman" w:cs="Times New Roman"/>
              </w:rPr>
            </w:pPr>
            <w:r w:rsidRPr="006F3E32">
              <w:rPr>
                <w:rFonts w:ascii="Times New Roman" w:eastAsia="Times New Roman" w:hAnsi="Times New Roman" w:cs="Times New Roman"/>
              </w:rPr>
              <w:t>18 (42.9%)</w:t>
            </w:r>
          </w:p>
        </w:tc>
        <w:tc>
          <w:tcPr>
            <w:tcW w:w="1847" w:type="dxa"/>
          </w:tcPr>
          <w:p w14:paraId="2B9C93FC" w14:textId="77777777" w:rsidR="00A6575E" w:rsidRPr="006F3E32" w:rsidRDefault="00A6575E" w:rsidP="00591577">
            <w:pPr>
              <w:spacing w:line="276" w:lineRule="auto"/>
              <w:rPr>
                <w:rFonts w:ascii="Times New Roman" w:eastAsia="Times New Roman" w:hAnsi="Times New Roman" w:cs="Times New Roman"/>
              </w:rPr>
            </w:pPr>
            <w:r w:rsidRPr="006F3E32">
              <w:rPr>
                <w:rFonts w:ascii="Times New Roman" w:eastAsia="Times New Roman" w:hAnsi="Times New Roman" w:cs="Times New Roman"/>
              </w:rPr>
              <w:t>24 (57.1%)</w:t>
            </w:r>
          </w:p>
        </w:tc>
        <w:tc>
          <w:tcPr>
            <w:tcW w:w="1493" w:type="dxa"/>
          </w:tcPr>
          <w:p w14:paraId="30E5FD58" w14:textId="77777777" w:rsidR="00A6575E" w:rsidRPr="006F3E32" w:rsidRDefault="00A6575E" w:rsidP="00591577">
            <w:pPr>
              <w:spacing w:line="276" w:lineRule="auto"/>
              <w:rPr>
                <w:rFonts w:ascii="Times New Roman" w:eastAsia="Times New Roman" w:hAnsi="Times New Roman" w:cs="Times New Roman"/>
              </w:rPr>
            </w:pPr>
            <w:r w:rsidRPr="006F3E32">
              <w:rPr>
                <w:rFonts w:ascii="Times New Roman" w:eastAsia="Times New Roman" w:hAnsi="Times New Roman" w:cs="Times New Roman"/>
              </w:rPr>
              <w:t>42 (100.0%)</w:t>
            </w:r>
          </w:p>
        </w:tc>
        <w:tc>
          <w:tcPr>
            <w:tcW w:w="1190" w:type="dxa"/>
            <w:vMerge/>
            <w:vAlign w:val="center"/>
          </w:tcPr>
          <w:p w14:paraId="0234E7CC" w14:textId="6AAC2C63" w:rsidR="00A6575E" w:rsidRPr="006F3E32" w:rsidRDefault="00A6575E" w:rsidP="00A6575E">
            <w:pPr>
              <w:spacing w:line="276" w:lineRule="auto"/>
              <w:jc w:val="right"/>
              <w:rPr>
                <w:rFonts w:ascii="Times New Roman" w:eastAsia="Times New Roman" w:hAnsi="Times New Roman" w:cs="Times New Roman"/>
              </w:rPr>
            </w:pPr>
          </w:p>
        </w:tc>
      </w:tr>
      <w:tr w:rsidR="00A6575E" w:rsidRPr="006F3E32" w14:paraId="4E77689B" w14:textId="77777777" w:rsidTr="00A6575E">
        <w:trPr>
          <w:jc w:val="center"/>
        </w:trPr>
        <w:tc>
          <w:tcPr>
            <w:tcW w:w="1290" w:type="dxa"/>
            <w:vMerge w:val="restart"/>
            <w:vAlign w:val="center"/>
          </w:tcPr>
          <w:p w14:paraId="09AC367B" w14:textId="77777777" w:rsidR="00A6575E" w:rsidRPr="006F3E32" w:rsidRDefault="00A6575E" w:rsidP="00A6575E">
            <w:pPr>
              <w:spacing w:line="276" w:lineRule="auto"/>
              <w:rPr>
                <w:rFonts w:ascii="Times New Roman" w:eastAsia="Times New Roman" w:hAnsi="Times New Roman" w:cs="Times New Roman"/>
              </w:rPr>
            </w:pPr>
            <w:r w:rsidRPr="006F3E32">
              <w:rPr>
                <w:rFonts w:ascii="Times New Roman" w:eastAsia="Times New Roman" w:hAnsi="Times New Roman" w:cs="Times New Roman"/>
                <w:b/>
              </w:rPr>
              <w:t>Gender</w:t>
            </w:r>
          </w:p>
        </w:tc>
        <w:tc>
          <w:tcPr>
            <w:tcW w:w="1263" w:type="dxa"/>
          </w:tcPr>
          <w:p w14:paraId="2EB2BAD7" w14:textId="77777777" w:rsidR="00A6575E" w:rsidRPr="006F3E32" w:rsidRDefault="00A6575E" w:rsidP="00591577">
            <w:pPr>
              <w:spacing w:line="276" w:lineRule="auto"/>
              <w:rPr>
                <w:rFonts w:ascii="Times New Roman" w:eastAsia="Times New Roman" w:hAnsi="Times New Roman" w:cs="Times New Roman"/>
              </w:rPr>
            </w:pPr>
            <w:r w:rsidRPr="006F3E32">
              <w:rPr>
                <w:rFonts w:ascii="Times New Roman" w:eastAsia="Times New Roman" w:hAnsi="Times New Roman" w:cs="Times New Roman"/>
              </w:rPr>
              <w:t>Male</w:t>
            </w:r>
          </w:p>
        </w:tc>
        <w:tc>
          <w:tcPr>
            <w:tcW w:w="1860" w:type="dxa"/>
          </w:tcPr>
          <w:p w14:paraId="19B69FC0" w14:textId="77777777" w:rsidR="00A6575E" w:rsidRPr="006F3E32" w:rsidRDefault="00A6575E" w:rsidP="00591577">
            <w:pPr>
              <w:spacing w:line="276" w:lineRule="auto"/>
              <w:rPr>
                <w:rFonts w:ascii="Times New Roman" w:eastAsia="Times New Roman" w:hAnsi="Times New Roman" w:cs="Times New Roman"/>
              </w:rPr>
            </w:pPr>
            <w:r w:rsidRPr="006F3E32">
              <w:rPr>
                <w:rFonts w:ascii="Times New Roman" w:eastAsia="Times New Roman" w:hAnsi="Times New Roman" w:cs="Times New Roman"/>
              </w:rPr>
              <w:t>12 (66.7%)</w:t>
            </w:r>
          </w:p>
        </w:tc>
        <w:tc>
          <w:tcPr>
            <w:tcW w:w="1847" w:type="dxa"/>
          </w:tcPr>
          <w:p w14:paraId="0E1B53D5" w14:textId="77777777" w:rsidR="00A6575E" w:rsidRPr="006F3E32" w:rsidRDefault="00A6575E" w:rsidP="00591577">
            <w:pPr>
              <w:spacing w:line="276" w:lineRule="auto"/>
              <w:rPr>
                <w:rFonts w:ascii="Times New Roman" w:eastAsia="Times New Roman" w:hAnsi="Times New Roman" w:cs="Times New Roman"/>
              </w:rPr>
            </w:pPr>
            <w:r w:rsidRPr="006F3E32">
              <w:rPr>
                <w:rFonts w:ascii="Times New Roman" w:eastAsia="Times New Roman" w:hAnsi="Times New Roman" w:cs="Times New Roman"/>
              </w:rPr>
              <w:t>6 (33.3%)</w:t>
            </w:r>
          </w:p>
        </w:tc>
        <w:tc>
          <w:tcPr>
            <w:tcW w:w="1493" w:type="dxa"/>
          </w:tcPr>
          <w:p w14:paraId="496BC601" w14:textId="77777777" w:rsidR="00A6575E" w:rsidRPr="006F3E32" w:rsidRDefault="00A6575E" w:rsidP="00591577">
            <w:pPr>
              <w:spacing w:line="276" w:lineRule="auto"/>
              <w:rPr>
                <w:rFonts w:ascii="Times New Roman" w:eastAsia="Times New Roman" w:hAnsi="Times New Roman" w:cs="Times New Roman"/>
              </w:rPr>
            </w:pPr>
            <w:r w:rsidRPr="006F3E32">
              <w:rPr>
                <w:rFonts w:ascii="Times New Roman" w:eastAsia="Times New Roman" w:hAnsi="Times New Roman" w:cs="Times New Roman"/>
              </w:rPr>
              <w:t>18 (100.0%)</w:t>
            </w:r>
          </w:p>
        </w:tc>
        <w:tc>
          <w:tcPr>
            <w:tcW w:w="1190" w:type="dxa"/>
            <w:vMerge w:val="restart"/>
            <w:vAlign w:val="center"/>
          </w:tcPr>
          <w:p w14:paraId="4697F3F9" w14:textId="5B779D65" w:rsidR="00A6575E" w:rsidRPr="006F3E32" w:rsidRDefault="00A6575E" w:rsidP="00A6575E">
            <w:pPr>
              <w:spacing w:line="276" w:lineRule="auto"/>
              <w:jc w:val="right"/>
              <w:rPr>
                <w:rFonts w:ascii="Times New Roman" w:eastAsia="Times New Roman" w:hAnsi="Times New Roman" w:cs="Times New Roman"/>
              </w:rPr>
            </w:pPr>
            <w:r w:rsidRPr="006F3E32">
              <w:rPr>
                <w:rFonts w:ascii="Times New Roman" w:eastAsia="Times New Roman" w:hAnsi="Times New Roman" w:cs="Times New Roman"/>
                <w:b/>
              </w:rPr>
              <w:t>0.115</w:t>
            </w:r>
            <w:r w:rsidRPr="006F3E32">
              <w:rPr>
                <w:rFonts w:ascii="Times New Roman" w:eastAsia="Times New Roman" w:hAnsi="Times New Roman" w:cs="Times New Roman"/>
              </w:rPr>
              <w:t xml:space="preserve"> (ns)</w:t>
            </w:r>
          </w:p>
        </w:tc>
      </w:tr>
      <w:tr w:rsidR="00A6575E" w:rsidRPr="006F3E32" w14:paraId="7498918F" w14:textId="77777777" w:rsidTr="00A6575E">
        <w:trPr>
          <w:jc w:val="center"/>
        </w:trPr>
        <w:tc>
          <w:tcPr>
            <w:tcW w:w="1290" w:type="dxa"/>
            <w:vMerge/>
            <w:vAlign w:val="center"/>
          </w:tcPr>
          <w:p w14:paraId="55F4D148" w14:textId="77777777" w:rsidR="00A6575E" w:rsidRPr="006F3E32" w:rsidRDefault="00A6575E" w:rsidP="00A6575E">
            <w:pPr>
              <w:spacing w:line="276" w:lineRule="auto"/>
              <w:rPr>
                <w:rFonts w:ascii="Times New Roman" w:eastAsia="Times New Roman" w:hAnsi="Times New Roman" w:cs="Times New Roman"/>
              </w:rPr>
            </w:pPr>
          </w:p>
        </w:tc>
        <w:tc>
          <w:tcPr>
            <w:tcW w:w="1263" w:type="dxa"/>
          </w:tcPr>
          <w:p w14:paraId="2C0DA23B" w14:textId="77777777" w:rsidR="00A6575E" w:rsidRPr="006F3E32" w:rsidRDefault="00A6575E" w:rsidP="00591577">
            <w:pPr>
              <w:spacing w:line="276" w:lineRule="auto"/>
              <w:rPr>
                <w:rFonts w:ascii="Times New Roman" w:eastAsia="Times New Roman" w:hAnsi="Times New Roman" w:cs="Times New Roman"/>
              </w:rPr>
            </w:pPr>
            <w:r w:rsidRPr="006F3E32">
              <w:rPr>
                <w:rFonts w:ascii="Times New Roman" w:eastAsia="Times New Roman" w:hAnsi="Times New Roman" w:cs="Times New Roman"/>
              </w:rPr>
              <w:t>Female</w:t>
            </w:r>
          </w:p>
        </w:tc>
        <w:tc>
          <w:tcPr>
            <w:tcW w:w="1860" w:type="dxa"/>
          </w:tcPr>
          <w:p w14:paraId="22157A91" w14:textId="77777777" w:rsidR="00A6575E" w:rsidRPr="006F3E32" w:rsidRDefault="00A6575E" w:rsidP="00591577">
            <w:pPr>
              <w:spacing w:line="276" w:lineRule="auto"/>
              <w:rPr>
                <w:rFonts w:ascii="Times New Roman" w:eastAsia="Times New Roman" w:hAnsi="Times New Roman" w:cs="Times New Roman"/>
              </w:rPr>
            </w:pPr>
            <w:r w:rsidRPr="006F3E32">
              <w:rPr>
                <w:rFonts w:ascii="Times New Roman" w:eastAsia="Times New Roman" w:hAnsi="Times New Roman" w:cs="Times New Roman"/>
              </w:rPr>
              <w:t>18 (42.9%)</w:t>
            </w:r>
          </w:p>
        </w:tc>
        <w:tc>
          <w:tcPr>
            <w:tcW w:w="1847" w:type="dxa"/>
          </w:tcPr>
          <w:p w14:paraId="2D0BCAF1" w14:textId="77777777" w:rsidR="00A6575E" w:rsidRPr="006F3E32" w:rsidRDefault="00A6575E" w:rsidP="00591577">
            <w:pPr>
              <w:spacing w:line="276" w:lineRule="auto"/>
              <w:rPr>
                <w:rFonts w:ascii="Times New Roman" w:eastAsia="Times New Roman" w:hAnsi="Times New Roman" w:cs="Times New Roman"/>
              </w:rPr>
            </w:pPr>
            <w:r w:rsidRPr="006F3E32">
              <w:rPr>
                <w:rFonts w:ascii="Times New Roman" w:eastAsia="Times New Roman" w:hAnsi="Times New Roman" w:cs="Times New Roman"/>
              </w:rPr>
              <w:t>24 (57.1%)</w:t>
            </w:r>
          </w:p>
        </w:tc>
        <w:tc>
          <w:tcPr>
            <w:tcW w:w="1493" w:type="dxa"/>
          </w:tcPr>
          <w:p w14:paraId="38755738" w14:textId="77777777" w:rsidR="00A6575E" w:rsidRPr="006F3E32" w:rsidRDefault="00A6575E" w:rsidP="00591577">
            <w:pPr>
              <w:spacing w:line="276" w:lineRule="auto"/>
              <w:rPr>
                <w:rFonts w:ascii="Times New Roman" w:eastAsia="Times New Roman" w:hAnsi="Times New Roman" w:cs="Times New Roman"/>
              </w:rPr>
            </w:pPr>
            <w:r w:rsidRPr="006F3E32">
              <w:rPr>
                <w:rFonts w:ascii="Times New Roman" w:eastAsia="Times New Roman" w:hAnsi="Times New Roman" w:cs="Times New Roman"/>
              </w:rPr>
              <w:t>42 (100.0%)</w:t>
            </w:r>
          </w:p>
        </w:tc>
        <w:tc>
          <w:tcPr>
            <w:tcW w:w="1190" w:type="dxa"/>
            <w:vMerge/>
            <w:vAlign w:val="center"/>
          </w:tcPr>
          <w:p w14:paraId="089FC6C1" w14:textId="45A4B9C5" w:rsidR="00A6575E" w:rsidRPr="006F3E32" w:rsidRDefault="00A6575E" w:rsidP="00A6575E">
            <w:pPr>
              <w:spacing w:line="276" w:lineRule="auto"/>
              <w:jc w:val="right"/>
              <w:rPr>
                <w:rFonts w:ascii="Times New Roman" w:eastAsia="Times New Roman" w:hAnsi="Times New Roman" w:cs="Times New Roman"/>
              </w:rPr>
            </w:pPr>
          </w:p>
        </w:tc>
      </w:tr>
      <w:tr w:rsidR="00A6575E" w:rsidRPr="006F3E32" w14:paraId="4B4A73A0" w14:textId="77777777" w:rsidTr="00A6575E">
        <w:trPr>
          <w:jc w:val="center"/>
        </w:trPr>
        <w:tc>
          <w:tcPr>
            <w:tcW w:w="1290" w:type="dxa"/>
            <w:vMerge w:val="restart"/>
            <w:vAlign w:val="center"/>
          </w:tcPr>
          <w:p w14:paraId="1C1504AD" w14:textId="77777777" w:rsidR="00A6575E" w:rsidRPr="006F3E32" w:rsidRDefault="00A6575E" w:rsidP="00A6575E">
            <w:pPr>
              <w:spacing w:line="276" w:lineRule="auto"/>
              <w:rPr>
                <w:rFonts w:ascii="Times New Roman" w:eastAsia="Times New Roman" w:hAnsi="Times New Roman" w:cs="Times New Roman"/>
              </w:rPr>
            </w:pPr>
            <w:r w:rsidRPr="006F3E32">
              <w:rPr>
                <w:rFonts w:ascii="Times New Roman" w:eastAsia="Times New Roman" w:hAnsi="Times New Roman" w:cs="Times New Roman"/>
                <w:b/>
              </w:rPr>
              <w:t>Efficacy</w:t>
            </w:r>
          </w:p>
        </w:tc>
        <w:tc>
          <w:tcPr>
            <w:tcW w:w="1263" w:type="dxa"/>
          </w:tcPr>
          <w:p w14:paraId="6D611FB6" w14:textId="77777777" w:rsidR="00A6575E" w:rsidRPr="006F3E32" w:rsidRDefault="00A6575E" w:rsidP="00591577">
            <w:pPr>
              <w:spacing w:line="276" w:lineRule="auto"/>
              <w:rPr>
                <w:rFonts w:ascii="Times New Roman" w:eastAsia="Times New Roman" w:hAnsi="Times New Roman" w:cs="Times New Roman"/>
              </w:rPr>
            </w:pPr>
            <w:r w:rsidRPr="006F3E32">
              <w:rPr>
                <w:rFonts w:ascii="Times New Roman" w:eastAsia="Times New Roman" w:hAnsi="Times New Roman" w:cs="Times New Roman"/>
              </w:rPr>
              <w:t>Yes</w:t>
            </w:r>
          </w:p>
        </w:tc>
        <w:tc>
          <w:tcPr>
            <w:tcW w:w="1860" w:type="dxa"/>
          </w:tcPr>
          <w:p w14:paraId="420A722B" w14:textId="77777777" w:rsidR="00A6575E" w:rsidRPr="006F3E32" w:rsidRDefault="00A6575E" w:rsidP="00591577">
            <w:pPr>
              <w:spacing w:line="276" w:lineRule="auto"/>
              <w:rPr>
                <w:rFonts w:ascii="Times New Roman" w:eastAsia="Times New Roman" w:hAnsi="Times New Roman" w:cs="Times New Roman"/>
              </w:rPr>
            </w:pPr>
            <w:r w:rsidRPr="006F3E32">
              <w:rPr>
                <w:rFonts w:ascii="Times New Roman" w:eastAsia="Times New Roman" w:hAnsi="Times New Roman" w:cs="Times New Roman"/>
              </w:rPr>
              <w:t>28 (73.7%)</w:t>
            </w:r>
          </w:p>
        </w:tc>
        <w:tc>
          <w:tcPr>
            <w:tcW w:w="1847" w:type="dxa"/>
          </w:tcPr>
          <w:p w14:paraId="25CAA86D" w14:textId="77777777" w:rsidR="00A6575E" w:rsidRPr="006F3E32" w:rsidRDefault="00A6575E" w:rsidP="00591577">
            <w:pPr>
              <w:spacing w:line="276" w:lineRule="auto"/>
              <w:rPr>
                <w:rFonts w:ascii="Times New Roman" w:eastAsia="Times New Roman" w:hAnsi="Times New Roman" w:cs="Times New Roman"/>
              </w:rPr>
            </w:pPr>
            <w:r w:rsidRPr="006F3E32">
              <w:rPr>
                <w:rFonts w:ascii="Times New Roman" w:eastAsia="Times New Roman" w:hAnsi="Times New Roman" w:cs="Times New Roman"/>
              </w:rPr>
              <w:t>10 (26.3%)</w:t>
            </w:r>
          </w:p>
        </w:tc>
        <w:tc>
          <w:tcPr>
            <w:tcW w:w="1493" w:type="dxa"/>
          </w:tcPr>
          <w:p w14:paraId="6AAC180A" w14:textId="77777777" w:rsidR="00A6575E" w:rsidRPr="006F3E32" w:rsidRDefault="00A6575E" w:rsidP="00591577">
            <w:pPr>
              <w:spacing w:line="276" w:lineRule="auto"/>
              <w:rPr>
                <w:rFonts w:ascii="Times New Roman" w:eastAsia="Times New Roman" w:hAnsi="Times New Roman" w:cs="Times New Roman"/>
              </w:rPr>
            </w:pPr>
            <w:r w:rsidRPr="006F3E32">
              <w:rPr>
                <w:rFonts w:ascii="Times New Roman" w:eastAsia="Times New Roman" w:hAnsi="Times New Roman" w:cs="Times New Roman"/>
              </w:rPr>
              <w:t>38 (100.0%)</w:t>
            </w:r>
          </w:p>
        </w:tc>
        <w:tc>
          <w:tcPr>
            <w:tcW w:w="1190" w:type="dxa"/>
            <w:vMerge w:val="restart"/>
            <w:vAlign w:val="center"/>
          </w:tcPr>
          <w:p w14:paraId="67232B8B" w14:textId="752A9191" w:rsidR="00A6575E" w:rsidRPr="006F3E32" w:rsidRDefault="00A6575E" w:rsidP="00A6575E">
            <w:pPr>
              <w:spacing w:line="276" w:lineRule="auto"/>
              <w:jc w:val="right"/>
              <w:rPr>
                <w:rFonts w:ascii="Times New Roman" w:eastAsia="Times New Roman" w:hAnsi="Times New Roman" w:cs="Times New Roman"/>
              </w:rPr>
            </w:pPr>
            <w:r w:rsidRPr="006F3E32">
              <w:rPr>
                <w:rFonts w:ascii="Times New Roman" w:eastAsia="Times New Roman" w:hAnsi="Times New Roman" w:cs="Times New Roman"/>
                <w:b/>
              </w:rPr>
              <w:t>&lt;0.001</w:t>
            </w:r>
          </w:p>
        </w:tc>
      </w:tr>
      <w:tr w:rsidR="00A6575E" w:rsidRPr="006F3E32" w14:paraId="2EB4696B" w14:textId="77777777">
        <w:trPr>
          <w:jc w:val="center"/>
        </w:trPr>
        <w:tc>
          <w:tcPr>
            <w:tcW w:w="1290" w:type="dxa"/>
            <w:vMerge/>
          </w:tcPr>
          <w:p w14:paraId="02428BD5" w14:textId="77777777" w:rsidR="00A6575E" w:rsidRPr="006F3E32" w:rsidRDefault="00A6575E" w:rsidP="00591577">
            <w:pPr>
              <w:spacing w:line="276" w:lineRule="auto"/>
              <w:rPr>
                <w:rFonts w:ascii="Times New Roman" w:eastAsia="Times New Roman" w:hAnsi="Times New Roman" w:cs="Times New Roman"/>
              </w:rPr>
            </w:pPr>
          </w:p>
        </w:tc>
        <w:tc>
          <w:tcPr>
            <w:tcW w:w="1263" w:type="dxa"/>
          </w:tcPr>
          <w:p w14:paraId="4DFB2187" w14:textId="77777777" w:rsidR="00A6575E" w:rsidRPr="006F3E32" w:rsidRDefault="00A6575E" w:rsidP="00591577">
            <w:pPr>
              <w:spacing w:line="276" w:lineRule="auto"/>
              <w:rPr>
                <w:rFonts w:ascii="Times New Roman" w:eastAsia="Times New Roman" w:hAnsi="Times New Roman" w:cs="Times New Roman"/>
              </w:rPr>
            </w:pPr>
            <w:r w:rsidRPr="006F3E32">
              <w:rPr>
                <w:rFonts w:ascii="Times New Roman" w:eastAsia="Times New Roman" w:hAnsi="Times New Roman" w:cs="Times New Roman"/>
              </w:rPr>
              <w:t>No</w:t>
            </w:r>
          </w:p>
        </w:tc>
        <w:tc>
          <w:tcPr>
            <w:tcW w:w="1860" w:type="dxa"/>
          </w:tcPr>
          <w:p w14:paraId="364205E6" w14:textId="77777777" w:rsidR="00A6575E" w:rsidRPr="006F3E32" w:rsidRDefault="00A6575E" w:rsidP="00591577">
            <w:pPr>
              <w:spacing w:line="276" w:lineRule="auto"/>
              <w:rPr>
                <w:rFonts w:ascii="Times New Roman" w:eastAsia="Times New Roman" w:hAnsi="Times New Roman" w:cs="Times New Roman"/>
              </w:rPr>
            </w:pPr>
            <w:r w:rsidRPr="006F3E32">
              <w:rPr>
                <w:rFonts w:ascii="Times New Roman" w:eastAsia="Times New Roman" w:hAnsi="Times New Roman" w:cs="Times New Roman"/>
              </w:rPr>
              <w:t>2 (9.1%)</w:t>
            </w:r>
          </w:p>
        </w:tc>
        <w:tc>
          <w:tcPr>
            <w:tcW w:w="1847" w:type="dxa"/>
          </w:tcPr>
          <w:p w14:paraId="1DE90879" w14:textId="77777777" w:rsidR="00A6575E" w:rsidRPr="006F3E32" w:rsidRDefault="00A6575E" w:rsidP="00591577">
            <w:pPr>
              <w:spacing w:line="276" w:lineRule="auto"/>
              <w:rPr>
                <w:rFonts w:ascii="Times New Roman" w:eastAsia="Times New Roman" w:hAnsi="Times New Roman" w:cs="Times New Roman"/>
              </w:rPr>
            </w:pPr>
            <w:r w:rsidRPr="006F3E32">
              <w:rPr>
                <w:rFonts w:ascii="Times New Roman" w:eastAsia="Times New Roman" w:hAnsi="Times New Roman" w:cs="Times New Roman"/>
              </w:rPr>
              <w:t>20 (90.9%)</w:t>
            </w:r>
          </w:p>
        </w:tc>
        <w:tc>
          <w:tcPr>
            <w:tcW w:w="1493" w:type="dxa"/>
          </w:tcPr>
          <w:p w14:paraId="0FF6BB1D" w14:textId="77777777" w:rsidR="00A6575E" w:rsidRPr="006F3E32" w:rsidRDefault="00A6575E" w:rsidP="00591577">
            <w:pPr>
              <w:spacing w:line="276" w:lineRule="auto"/>
              <w:rPr>
                <w:rFonts w:ascii="Times New Roman" w:eastAsia="Times New Roman" w:hAnsi="Times New Roman" w:cs="Times New Roman"/>
              </w:rPr>
            </w:pPr>
            <w:r w:rsidRPr="006F3E32">
              <w:rPr>
                <w:rFonts w:ascii="Times New Roman" w:eastAsia="Times New Roman" w:hAnsi="Times New Roman" w:cs="Times New Roman"/>
              </w:rPr>
              <w:t>22 (100.0%)</w:t>
            </w:r>
          </w:p>
        </w:tc>
        <w:tc>
          <w:tcPr>
            <w:tcW w:w="1190" w:type="dxa"/>
            <w:vMerge/>
          </w:tcPr>
          <w:p w14:paraId="07750102" w14:textId="4CE480B6" w:rsidR="00A6575E" w:rsidRPr="006F3E32" w:rsidRDefault="00A6575E" w:rsidP="00591577">
            <w:pPr>
              <w:spacing w:line="276" w:lineRule="auto"/>
              <w:rPr>
                <w:rFonts w:ascii="Times New Roman" w:eastAsia="Times New Roman" w:hAnsi="Times New Roman" w:cs="Times New Roman"/>
              </w:rPr>
            </w:pPr>
          </w:p>
        </w:tc>
      </w:tr>
    </w:tbl>
    <w:p w14:paraId="6EE28AE1" w14:textId="47614072" w:rsidR="007915F8" w:rsidRPr="006F3E32" w:rsidRDefault="007915F8" w:rsidP="00591577">
      <w:pPr>
        <w:spacing w:after="0"/>
        <w:ind w:firstLine="360"/>
        <w:rPr>
          <w:rFonts w:ascii="Times New Roman" w:eastAsia="Times New Roman" w:hAnsi="Times New Roman" w:cs="Times New Roman"/>
        </w:rPr>
      </w:pPr>
    </w:p>
    <w:p w14:paraId="03F6BEAC" w14:textId="77777777" w:rsidR="007915F8" w:rsidRPr="006F3E32" w:rsidRDefault="00FF7332" w:rsidP="00591577">
      <w:pPr>
        <w:pBdr>
          <w:top w:val="nil"/>
          <w:left w:val="nil"/>
          <w:bottom w:val="nil"/>
          <w:right w:val="nil"/>
          <w:between w:val="nil"/>
        </w:pBdr>
        <w:jc w:val="center"/>
        <w:rPr>
          <w:rFonts w:ascii="Times New Roman" w:eastAsia="Times New Roman" w:hAnsi="Times New Roman" w:cs="Times New Roman"/>
          <w:b/>
          <w:color w:val="000000"/>
        </w:rPr>
      </w:pPr>
      <w:r w:rsidRPr="006F3E32">
        <w:rPr>
          <w:rFonts w:ascii="Times New Roman" w:eastAsia="Times New Roman" w:hAnsi="Times New Roman" w:cs="Times New Roman"/>
          <w:b/>
          <w:color w:val="000000"/>
        </w:rPr>
        <w:t>Table no. 2: Stratification of Efficacy with Respect to Age, Gender, and Weight (N = 60)</w:t>
      </w:r>
    </w:p>
    <w:tbl>
      <w:tblPr>
        <w:tblStyle w:val="a0"/>
        <w:tblW w:w="850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66"/>
        <w:gridCol w:w="1187"/>
        <w:gridCol w:w="2008"/>
        <w:gridCol w:w="1958"/>
        <w:gridCol w:w="987"/>
        <w:gridCol w:w="897"/>
      </w:tblGrid>
      <w:tr w:rsidR="007915F8" w:rsidRPr="006F3E32" w14:paraId="2CBC4D52" w14:textId="77777777">
        <w:trPr>
          <w:jc w:val="center"/>
        </w:trPr>
        <w:tc>
          <w:tcPr>
            <w:tcW w:w="1466" w:type="dxa"/>
          </w:tcPr>
          <w:p w14:paraId="2BFD7360" w14:textId="77777777" w:rsidR="007915F8" w:rsidRPr="006F3E32" w:rsidRDefault="00FF7332" w:rsidP="00591577">
            <w:pPr>
              <w:spacing w:line="276" w:lineRule="auto"/>
              <w:jc w:val="center"/>
              <w:rPr>
                <w:rFonts w:ascii="Times New Roman" w:hAnsi="Times New Roman" w:cs="Times New Roman"/>
                <w:b/>
              </w:rPr>
            </w:pPr>
            <w:r w:rsidRPr="006F3E32">
              <w:rPr>
                <w:rFonts w:ascii="Times New Roman" w:hAnsi="Times New Roman" w:cs="Times New Roman"/>
                <w:b/>
              </w:rPr>
              <w:t>Variable</w:t>
            </w:r>
          </w:p>
        </w:tc>
        <w:tc>
          <w:tcPr>
            <w:tcW w:w="1187" w:type="dxa"/>
          </w:tcPr>
          <w:p w14:paraId="353FE7C4" w14:textId="77777777" w:rsidR="007915F8" w:rsidRPr="006F3E32" w:rsidRDefault="00FF7332" w:rsidP="00591577">
            <w:pPr>
              <w:spacing w:line="276" w:lineRule="auto"/>
              <w:jc w:val="center"/>
              <w:rPr>
                <w:rFonts w:ascii="Times New Roman" w:hAnsi="Times New Roman" w:cs="Times New Roman"/>
                <w:b/>
              </w:rPr>
            </w:pPr>
            <w:r w:rsidRPr="006F3E32">
              <w:rPr>
                <w:rFonts w:ascii="Times New Roman" w:hAnsi="Times New Roman" w:cs="Times New Roman"/>
                <w:b/>
              </w:rPr>
              <w:t>Category</w:t>
            </w:r>
          </w:p>
        </w:tc>
        <w:tc>
          <w:tcPr>
            <w:tcW w:w="2008" w:type="dxa"/>
          </w:tcPr>
          <w:p w14:paraId="6FAB2563" w14:textId="77777777" w:rsidR="007915F8" w:rsidRPr="006F3E32" w:rsidRDefault="00FF7332" w:rsidP="00591577">
            <w:pPr>
              <w:spacing w:line="276" w:lineRule="auto"/>
              <w:jc w:val="center"/>
              <w:rPr>
                <w:rFonts w:ascii="Times New Roman" w:hAnsi="Times New Roman" w:cs="Times New Roman"/>
                <w:b/>
              </w:rPr>
            </w:pPr>
            <w:r w:rsidRPr="006F3E32">
              <w:rPr>
                <w:rFonts w:ascii="Times New Roman" w:hAnsi="Times New Roman" w:cs="Times New Roman"/>
                <w:b/>
              </w:rPr>
              <w:t>Efficacy – Yes (n, %)</w:t>
            </w:r>
          </w:p>
        </w:tc>
        <w:tc>
          <w:tcPr>
            <w:tcW w:w="1958" w:type="dxa"/>
          </w:tcPr>
          <w:p w14:paraId="13C64958" w14:textId="77777777" w:rsidR="007915F8" w:rsidRPr="006F3E32" w:rsidRDefault="00FF7332" w:rsidP="00591577">
            <w:pPr>
              <w:spacing w:line="276" w:lineRule="auto"/>
              <w:jc w:val="center"/>
              <w:rPr>
                <w:rFonts w:ascii="Times New Roman" w:hAnsi="Times New Roman" w:cs="Times New Roman"/>
                <w:b/>
              </w:rPr>
            </w:pPr>
            <w:r w:rsidRPr="006F3E32">
              <w:rPr>
                <w:rFonts w:ascii="Times New Roman" w:hAnsi="Times New Roman" w:cs="Times New Roman"/>
                <w:b/>
              </w:rPr>
              <w:t>Efficacy – No (n, %)</w:t>
            </w:r>
          </w:p>
        </w:tc>
        <w:tc>
          <w:tcPr>
            <w:tcW w:w="987" w:type="dxa"/>
          </w:tcPr>
          <w:p w14:paraId="38F86A8B" w14:textId="77777777" w:rsidR="007915F8" w:rsidRPr="006F3E32" w:rsidRDefault="00FF7332" w:rsidP="00591577">
            <w:pPr>
              <w:spacing w:line="276" w:lineRule="auto"/>
              <w:jc w:val="center"/>
              <w:rPr>
                <w:rFonts w:ascii="Times New Roman" w:hAnsi="Times New Roman" w:cs="Times New Roman"/>
                <w:b/>
              </w:rPr>
            </w:pPr>
            <w:r w:rsidRPr="006F3E32">
              <w:rPr>
                <w:rFonts w:ascii="Times New Roman" w:hAnsi="Times New Roman" w:cs="Times New Roman"/>
                <w:b/>
              </w:rPr>
              <w:t>Total (n)</w:t>
            </w:r>
          </w:p>
        </w:tc>
        <w:tc>
          <w:tcPr>
            <w:tcW w:w="897" w:type="dxa"/>
          </w:tcPr>
          <w:p w14:paraId="2D1C2B77" w14:textId="77777777" w:rsidR="007915F8" w:rsidRPr="006F3E32" w:rsidRDefault="00FF7332" w:rsidP="00591577">
            <w:pPr>
              <w:spacing w:line="276" w:lineRule="auto"/>
              <w:jc w:val="center"/>
              <w:rPr>
                <w:rFonts w:ascii="Times New Roman" w:hAnsi="Times New Roman" w:cs="Times New Roman"/>
                <w:b/>
              </w:rPr>
            </w:pPr>
            <w:r w:rsidRPr="006F3E32">
              <w:rPr>
                <w:rFonts w:ascii="Times New Roman" w:hAnsi="Times New Roman" w:cs="Times New Roman"/>
                <w:b/>
              </w:rPr>
              <w:t>p-value</w:t>
            </w:r>
          </w:p>
        </w:tc>
      </w:tr>
      <w:tr w:rsidR="00A6575E" w:rsidRPr="006F3E32" w14:paraId="1DDD61A7" w14:textId="77777777" w:rsidTr="00A6575E">
        <w:trPr>
          <w:jc w:val="center"/>
        </w:trPr>
        <w:tc>
          <w:tcPr>
            <w:tcW w:w="1466" w:type="dxa"/>
            <w:vMerge w:val="restart"/>
            <w:vAlign w:val="center"/>
          </w:tcPr>
          <w:p w14:paraId="4EEF1B81" w14:textId="77777777" w:rsidR="00A6575E" w:rsidRPr="006F3E32" w:rsidRDefault="00A6575E" w:rsidP="00A6575E">
            <w:pPr>
              <w:spacing w:line="276" w:lineRule="auto"/>
              <w:rPr>
                <w:rFonts w:ascii="Times New Roman" w:hAnsi="Times New Roman" w:cs="Times New Roman"/>
              </w:rPr>
            </w:pPr>
            <w:r w:rsidRPr="006F3E32">
              <w:rPr>
                <w:rFonts w:ascii="Times New Roman" w:hAnsi="Times New Roman" w:cs="Times New Roman"/>
                <w:b/>
              </w:rPr>
              <w:t>Age group</w:t>
            </w:r>
          </w:p>
        </w:tc>
        <w:tc>
          <w:tcPr>
            <w:tcW w:w="1187" w:type="dxa"/>
            <w:vAlign w:val="center"/>
          </w:tcPr>
          <w:p w14:paraId="45FF001A" w14:textId="77777777" w:rsidR="00A6575E" w:rsidRPr="006F3E32" w:rsidRDefault="00A6575E" w:rsidP="00A6575E">
            <w:pPr>
              <w:spacing w:line="276" w:lineRule="auto"/>
              <w:rPr>
                <w:rFonts w:ascii="Times New Roman" w:hAnsi="Times New Roman" w:cs="Times New Roman"/>
              </w:rPr>
            </w:pPr>
            <w:r w:rsidRPr="006F3E32">
              <w:rPr>
                <w:rFonts w:ascii="Times New Roman" w:hAnsi="Times New Roman" w:cs="Times New Roman"/>
              </w:rPr>
              <w:t>1–6 years</w:t>
            </w:r>
          </w:p>
        </w:tc>
        <w:tc>
          <w:tcPr>
            <w:tcW w:w="2008" w:type="dxa"/>
          </w:tcPr>
          <w:p w14:paraId="62B3AFEC" w14:textId="77777777" w:rsidR="00A6575E" w:rsidRPr="006F3E32" w:rsidRDefault="00A6575E" w:rsidP="00591577">
            <w:pPr>
              <w:spacing w:line="276" w:lineRule="auto"/>
              <w:rPr>
                <w:rFonts w:ascii="Times New Roman" w:hAnsi="Times New Roman" w:cs="Times New Roman"/>
              </w:rPr>
            </w:pPr>
            <w:r w:rsidRPr="006F3E32">
              <w:rPr>
                <w:rFonts w:ascii="Times New Roman" w:hAnsi="Times New Roman" w:cs="Times New Roman"/>
              </w:rPr>
              <w:t>A: 10 (90.9%)</w:t>
            </w:r>
            <w:r w:rsidRPr="006F3E32">
              <w:rPr>
                <w:rFonts w:ascii="Times New Roman" w:hAnsi="Times New Roman" w:cs="Times New Roman"/>
              </w:rPr>
              <w:br/>
              <w:t>B: 1 (9.1%)</w:t>
            </w:r>
          </w:p>
        </w:tc>
        <w:tc>
          <w:tcPr>
            <w:tcW w:w="1958" w:type="dxa"/>
          </w:tcPr>
          <w:p w14:paraId="2270DFB5" w14:textId="77777777" w:rsidR="00A6575E" w:rsidRPr="006F3E32" w:rsidRDefault="00A6575E" w:rsidP="00591577">
            <w:pPr>
              <w:spacing w:line="276" w:lineRule="auto"/>
              <w:rPr>
                <w:rFonts w:ascii="Times New Roman" w:hAnsi="Times New Roman" w:cs="Times New Roman"/>
              </w:rPr>
            </w:pPr>
            <w:r w:rsidRPr="006F3E32">
              <w:rPr>
                <w:rFonts w:ascii="Times New Roman" w:hAnsi="Times New Roman" w:cs="Times New Roman"/>
              </w:rPr>
              <w:t>A: 2 (28.6%)</w:t>
            </w:r>
            <w:r w:rsidRPr="006F3E32">
              <w:rPr>
                <w:rFonts w:ascii="Times New Roman" w:hAnsi="Times New Roman" w:cs="Times New Roman"/>
              </w:rPr>
              <w:br/>
              <w:t>B: 5 (71.4%)</w:t>
            </w:r>
          </w:p>
        </w:tc>
        <w:tc>
          <w:tcPr>
            <w:tcW w:w="987" w:type="dxa"/>
            <w:vAlign w:val="center"/>
          </w:tcPr>
          <w:p w14:paraId="5F42D69A" w14:textId="77777777" w:rsidR="00A6575E" w:rsidRPr="006F3E32" w:rsidRDefault="00A6575E" w:rsidP="00A6575E">
            <w:pPr>
              <w:spacing w:line="276" w:lineRule="auto"/>
              <w:jc w:val="right"/>
              <w:rPr>
                <w:rFonts w:ascii="Times New Roman" w:hAnsi="Times New Roman" w:cs="Times New Roman"/>
              </w:rPr>
            </w:pPr>
            <w:r w:rsidRPr="006F3E32">
              <w:rPr>
                <w:rFonts w:ascii="Times New Roman" w:hAnsi="Times New Roman" w:cs="Times New Roman"/>
              </w:rPr>
              <w:t>18</w:t>
            </w:r>
          </w:p>
        </w:tc>
        <w:tc>
          <w:tcPr>
            <w:tcW w:w="897" w:type="dxa"/>
            <w:vAlign w:val="center"/>
          </w:tcPr>
          <w:p w14:paraId="222FC676" w14:textId="77777777" w:rsidR="00A6575E" w:rsidRPr="006F3E32" w:rsidRDefault="00A6575E" w:rsidP="00A6575E">
            <w:pPr>
              <w:spacing w:line="276" w:lineRule="auto"/>
              <w:jc w:val="right"/>
              <w:rPr>
                <w:rFonts w:ascii="Times New Roman" w:hAnsi="Times New Roman" w:cs="Times New Roman"/>
              </w:rPr>
            </w:pPr>
            <w:r w:rsidRPr="006F3E32">
              <w:rPr>
                <w:rFonts w:ascii="Times New Roman" w:hAnsi="Times New Roman" w:cs="Times New Roman"/>
                <w:b/>
              </w:rPr>
              <w:t>0.006</w:t>
            </w:r>
          </w:p>
        </w:tc>
      </w:tr>
      <w:tr w:rsidR="00A6575E" w:rsidRPr="006F3E32" w14:paraId="180AD5BC" w14:textId="77777777" w:rsidTr="00A6575E">
        <w:trPr>
          <w:jc w:val="center"/>
        </w:trPr>
        <w:tc>
          <w:tcPr>
            <w:tcW w:w="1466" w:type="dxa"/>
            <w:vMerge/>
            <w:vAlign w:val="center"/>
          </w:tcPr>
          <w:p w14:paraId="50F813C4" w14:textId="77777777" w:rsidR="00A6575E" w:rsidRPr="006F3E32" w:rsidRDefault="00A6575E" w:rsidP="00A6575E">
            <w:pPr>
              <w:spacing w:line="276" w:lineRule="auto"/>
              <w:rPr>
                <w:rFonts w:ascii="Times New Roman" w:hAnsi="Times New Roman" w:cs="Times New Roman"/>
              </w:rPr>
            </w:pPr>
          </w:p>
        </w:tc>
        <w:tc>
          <w:tcPr>
            <w:tcW w:w="1187" w:type="dxa"/>
            <w:vAlign w:val="center"/>
          </w:tcPr>
          <w:p w14:paraId="581B26B6" w14:textId="77777777" w:rsidR="00A6575E" w:rsidRPr="006F3E32" w:rsidRDefault="00A6575E" w:rsidP="00A6575E">
            <w:pPr>
              <w:spacing w:line="276" w:lineRule="auto"/>
              <w:rPr>
                <w:rFonts w:ascii="Times New Roman" w:hAnsi="Times New Roman" w:cs="Times New Roman"/>
              </w:rPr>
            </w:pPr>
            <w:r w:rsidRPr="006F3E32">
              <w:rPr>
                <w:rFonts w:ascii="Times New Roman" w:hAnsi="Times New Roman" w:cs="Times New Roman"/>
              </w:rPr>
              <w:t>7–12 years</w:t>
            </w:r>
          </w:p>
        </w:tc>
        <w:tc>
          <w:tcPr>
            <w:tcW w:w="2008" w:type="dxa"/>
          </w:tcPr>
          <w:p w14:paraId="24A8EC29" w14:textId="77777777" w:rsidR="00A6575E" w:rsidRPr="006F3E32" w:rsidRDefault="00A6575E" w:rsidP="00591577">
            <w:pPr>
              <w:spacing w:line="276" w:lineRule="auto"/>
              <w:rPr>
                <w:rFonts w:ascii="Times New Roman" w:hAnsi="Times New Roman" w:cs="Times New Roman"/>
              </w:rPr>
            </w:pPr>
            <w:r w:rsidRPr="006F3E32">
              <w:rPr>
                <w:rFonts w:ascii="Times New Roman" w:hAnsi="Times New Roman" w:cs="Times New Roman"/>
              </w:rPr>
              <w:t>A: 18 (66.7%)</w:t>
            </w:r>
            <w:r w:rsidRPr="006F3E32">
              <w:rPr>
                <w:rFonts w:ascii="Times New Roman" w:hAnsi="Times New Roman" w:cs="Times New Roman"/>
              </w:rPr>
              <w:br/>
              <w:t>B: 9 (33.3%)</w:t>
            </w:r>
          </w:p>
        </w:tc>
        <w:tc>
          <w:tcPr>
            <w:tcW w:w="1958" w:type="dxa"/>
          </w:tcPr>
          <w:p w14:paraId="7F78A4C7" w14:textId="77777777" w:rsidR="00A6575E" w:rsidRPr="006F3E32" w:rsidRDefault="00A6575E" w:rsidP="00591577">
            <w:pPr>
              <w:spacing w:line="276" w:lineRule="auto"/>
              <w:rPr>
                <w:rFonts w:ascii="Times New Roman" w:hAnsi="Times New Roman" w:cs="Times New Roman"/>
              </w:rPr>
            </w:pPr>
            <w:r w:rsidRPr="006F3E32">
              <w:rPr>
                <w:rFonts w:ascii="Times New Roman" w:hAnsi="Times New Roman" w:cs="Times New Roman"/>
              </w:rPr>
              <w:t>A: 0 (0.0%)</w:t>
            </w:r>
            <w:r w:rsidRPr="006F3E32">
              <w:rPr>
                <w:rFonts w:ascii="Times New Roman" w:hAnsi="Times New Roman" w:cs="Times New Roman"/>
              </w:rPr>
              <w:br/>
              <w:t>B: 15 (100.0%)</w:t>
            </w:r>
          </w:p>
        </w:tc>
        <w:tc>
          <w:tcPr>
            <w:tcW w:w="987" w:type="dxa"/>
            <w:vAlign w:val="center"/>
          </w:tcPr>
          <w:p w14:paraId="525655DC" w14:textId="77777777" w:rsidR="00A6575E" w:rsidRPr="006F3E32" w:rsidRDefault="00A6575E" w:rsidP="00A6575E">
            <w:pPr>
              <w:spacing w:line="276" w:lineRule="auto"/>
              <w:jc w:val="right"/>
              <w:rPr>
                <w:rFonts w:ascii="Times New Roman" w:hAnsi="Times New Roman" w:cs="Times New Roman"/>
              </w:rPr>
            </w:pPr>
            <w:r w:rsidRPr="006F3E32">
              <w:rPr>
                <w:rFonts w:ascii="Times New Roman" w:hAnsi="Times New Roman" w:cs="Times New Roman"/>
              </w:rPr>
              <w:t>42</w:t>
            </w:r>
          </w:p>
        </w:tc>
        <w:tc>
          <w:tcPr>
            <w:tcW w:w="897" w:type="dxa"/>
            <w:vAlign w:val="center"/>
          </w:tcPr>
          <w:p w14:paraId="5528C498" w14:textId="77777777" w:rsidR="00A6575E" w:rsidRPr="006F3E32" w:rsidRDefault="00A6575E" w:rsidP="00A6575E">
            <w:pPr>
              <w:spacing w:line="276" w:lineRule="auto"/>
              <w:jc w:val="right"/>
              <w:rPr>
                <w:rFonts w:ascii="Times New Roman" w:hAnsi="Times New Roman" w:cs="Times New Roman"/>
              </w:rPr>
            </w:pPr>
            <w:r w:rsidRPr="006F3E32">
              <w:rPr>
                <w:rFonts w:ascii="Times New Roman" w:hAnsi="Times New Roman" w:cs="Times New Roman"/>
                <w:b/>
              </w:rPr>
              <w:t>0.001</w:t>
            </w:r>
          </w:p>
        </w:tc>
      </w:tr>
      <w:tr w:rsidR="00A6575E" w:rsidRPr="006F3E32" w14:paraId="3CA05CF2" w14:textId="77777777" w:rsidTr="00A6575E">
        <w:trPr>
          <w:jc w:val="center"/>
        </w:trPr>
        <w:tc>
          <w:tcPr>
            <w:tcW w:w="1466" w:type="dxa"/>
            <w:vMerge w:val="restart"/>
            <w:vAlign w:val="center"/>
          </w:tcPr>
          <w:p w14:paraId="72B650F4" w14:textId="77777777" w:rsidR="00A6575E" w:rsidRPr="006F3E32" w:rsidRDefault="00A6575E" w:rsidP="00A6575E">
            <w:pPr>
              <w:spacing w:line="276" w:lineRule="auto"/>
              <w:rPr>
                <w:rFonts w:ascii="Times New Roman" w:hAnsi="Times New Roman" w:cs="Times New Roman"/>
              </w:rPr>
            </w:pPr>
            <w:r w:rsidRPr="006F3E32">
              <w:rPr>
                <w:rFonts w:ascii="Times New Roman" w:hAnsi="Times New Roman" w:cs="Times New Roman"/>
                <w:b/>
              </w:rPr>
              <w:t>Gender</w:t>
            </w:r>
          </w:p>
        </w:tc>
        <w:tc>
          <w:tcPr>
            <w:tcW w:w="1187" w:type="dxa"/>
            <w:vAlign w:val="center"/>
          </w:tcPr>
          <w:p w14:paraId="574CA1AB" w14:textId="77777777" w:rsidR="00A6575E" w:rsidRPr="006F3E32" w:rsidRDefault="00A6575E" w:rsidP="00A6575E">
            <w:pPr>
              <w:spacing w:line="276" w:lineRule="auto"/>
              <w:rPr>
                <w:rFonts w:ascii="Times New Roman" w:hAnsi="Times New Roman" w:cs="Times New Roman"/>
              </w:rPr>
            </w:pPr>
            <w:r w:rsidRPr="006F3E32">
              <w:rPr>
                <w:rFonts w:ascii="Times New Roman" w:hAnsi="Times New Roman" w:cs="Times New Roman"/>
              </w:rPr>
              <w:t>Male</w:t>
            </w:r>
          </w:p>
        </w:tc>
        <w:tc>
          <w:tcPr>
            <w:tcW w:w="2008" w:type="dxa"/>
          </w:tcPr>
          <w:p w14:paraId="31E2EEB8" w14:textId="77777777" w:rsidR="00A6575E" w:rsidRPr="006F3E32" w:rsidRDefault="00A6575E" w:rsidP="00591577">
            <w:pPr>
              <w:spacing w:line="276" w:lineRule="auto"/>
              <w:rPr>
                <w:rFonts w:ascii="Times New Roman" w:hAnsi="Times New Roman" w:cs="Times New Roman"/>
              </w:rPr>
            </w:pPr>
            <w:r w:rsidRPr="006F3E32">
              <w:rPr>
                <w:rFonts w:ascii="Times New Roman" w:hAnsi="Times New Roman" w:cs="Times New Roman"/>
              </w:rPr>
              <w:t>A: 10 (90.9%)</w:t>
            </w:r>
            <w:r w:rsidRPr="006F3E32">
              <w:rPr>
                <w:rFonts w:ascii="Times New Roman" w:hAnsi="Times New Roman" w:cs="Times New Roman"/>
              </w:rPr>
              <w:br/>
              <w:t>B: 1 (9.1%)</w:t>
            </w:r>
          </w:p>
        </w:tc>
        <w:tc>
          <w:tcPr>
            <w:tcW w:w="1958" w:type="dxa"/>
          </w:tcPr>
          <w:p w14:paraId="69ECDB43" w14:textId="77777777" w:rsidR="00A6575E" w:rsidRPr="006F3E32" w:rsidRDefault="00A6575E" w:rsidP="00591577">
            <w:pPr>
              <w:spacing w:line="276" w:lineRule="auto"/>
              <w:rPr>
                <w:rFonts w:ascii="Times New Roman" w:hAnsi="Times New Roman" w:cs="Times New Roman"/>
              </w:rPr>
            </w:pPr>
            <w:r w:rsidRPr="006F3E32">
              <w:rPr>
                <w:rFonts w:ascii="Times New Roman" w:hAnsi="Times New Roman" w:cs="Times New Roman"/>
              </w:rPr>
              <w:t>A: 2 (28.6%)</w:t>
            </w:r>
            <w:r w:rsidRPr="006F3E32">
              <w:rPr>
                <w:rFonts w:ascii="Times New Roman" w:hAnsi="Times New Roman" w:cs="Times New Roman"/>
              </w:rPr>
              <w:br/>
              <w:t>B: 5 (71.4%)</w:t>
            </w:r>
          </w:p>
        </w:tc>
        <w:tc>
          <w:tcPr>
            <w:tcW w:w="987" w:type="dxa"/>
            <w:vAlign w:val="center"/>
          </w:tcPr>
          <w:p w14:paraId="3EA4920D" w14:textId="77777777" w:rsidR="00A6575E" w:rsidRPr="006F3E32" w:rsidRDefault="00A6575E" w:rsidP="00A6575E">
            <w:pPr>
              <w:spacing w:line="276" w:lineRule="auto"/>
              <w:jc w:val="right"/>
              <w:rPr>
                <w:rFonts w:ascii="Times New Roman" w:hAnsi="Times New Roman" w:cs="Times New Roman"/>
              </w:rPr>
            </w:pPr>
            <w:r w:rsidRPr="006F3E32">
              <w:rPr>
                <w:rFonts w:ascii="Times New Roman" w:hAnsi="Times New Roman" w:cs="Times New Roman"/>
              </w:rPr>
              <w:t>18</w:t>
            </w:r>
          </w:p>
        </w:tc>
        <w:tc>
          <w:tcPr>
            <w:tcW w:w="897" w:type="dxa"/>
            <w:vAlign w:val="center"/>
          </w:tcPr>
          <w:p w14:paraId="4A83C81A" w14:textId="77777777" w:rsidR="00A6575E" w:rsidRPr="006F3E32" w:rsidRDefault="00A6575E" w:rsidP="00A6575E">
            <w:pPr>
              <w:spacing w:line="276" w:lineRule="auto"/>
              <w:jc w:val="right"/>
              <w:rPr>
                <w:rFonts w:ascii="Times New Roman" w:hAnsi="Times New Roman" w:cs="Times New Roman"/>
              </w:rPr>
            </w:pPr>
            <w:r w:rsidRPr="006F3E32">
              <w:rPr>
                <w:rFonts w:ascii="Times New Roman" w:hAnsi="Times New Roman" w:cs="Times New Roman"/>
                <w:b/>
              </w:rPr>
              <w:t>0.006</w:t>
            </w:r>
          </w:p>
        </w:tc>
      </w:tr>
      <w:tr w:rsidR="00A6575E" w:rsidRPr="006F3E32" w14:paraId="38A8AD52" w14:textId="77777777" w:rsidTr="00A6575E">
        <w:trPr>
          <w:jc w:val="center"/>
        </w:trPr>
        <w:tc>
          <w:tcPr>
            <w:tcW w:w="1466" w:type="dxa"/>
            <w:vMerge/>
            <w:vAlign w:val="center"/>
          </w:tcPr>
          <w:p w14:paraId="6F1A7F09" w14:textId="77777777" w:rsidR="00A6575E" w:rsidRPr="006F3E32" w:rsidRDefault="00A6575E" w:rsidP="00A6575E">
            <w:pPr>
              <w:spacing w:line="276" w:lineRule="auto"/>
              <w:rPr>
                <w:rFonts w:ascii="Times New Roman" w:hAnsi="Times New Roman" w:cs="Times New Roman"/>
              </w:rPr>
            </w:pPr>
          </w:p>
        </w:tc>
        <w:tc>
          <w:tcPr>
            <w:tcW w:w="1187" w:type="dxa"/>
            <w:vAlign w:val="center"/>
          </w:tcPr>
          <w:p w14:paraId="66887547" w14:textId="77777777" w:rsidR="00A6575E" w:rsidRPr="006F3E32" w:rsidRDefault="00A6575E" w:rsidP="00A6575E">
            <w:pPr>
              <w:spacing w:line="276" w:lineRule="auto"/>
              <w:rPr>
                <w:rFonts w:ascii="Times New Roman" w:hAnsi="Times New Roman" w:cs="Times New Roman"/>
              </w:rPr>
            </w:pPr>
            <w:r w:rsidRPr="006F3E32">
              <w:rPr>
                <w:rFonts w:ascii="Times New Roman" w:hAnsi="Times New Roman" w:cs="Times New Roman"/>
              </w:rPr>
              <w:t>Female</w:t>
            </w:r>
          </w:p>
        </w:tc>
        <w:tc>
          <w:tcPr>
            <w:tcW w:w="2008" w:type="dxa"/>
          </w:tcPr>
          <w:p w14:paraId="1C080C1F" w14:textId="77777777" w:rsidR="00A6575E" w:rsidRPr="006F3E32" w:rsidRDefault="00A6575E" w:rsidP="00591577">
            <w:pPr>
              <w:spacing w:line="276" w:lineRule="auto"/>
              <w:rPr>
                <w:rFonts w:ascii="Times New Roman" w:hAnsi="Times New Roman" w:cs="Times New Roman"/>
              </w:rPr>
            </w:pPr>
            <w:r w:rsidRPr="006F3E32">
              <w:rPr>
                <w:rFonts w:ascii="Times New Roman" w:hAnsi="Times New Roman" w:cs="Times New Roman"/>
              </w:rPr>
              <w:t>A: 18 (66.7%)</w:t>
            </w:r>
            <w:r w:rsidRPr="006F3E32">
              <w:rPr>
                <w:rFonts w:ascii="Times New Roman" w:hAnsi="Times New Roman" w:cs="Times New Roman"/>
              </w:rPr>
              <w:br/>
              <w:t>B: 9 (33.3%)</w:t>
            </w:r>
          </w:p>
        </w:tc>
        <w:tc>
          <w:tcPr>
            <w:tcW w:w="1958" w:type="dxa"/>
          </w:tcPr>
          <w:p w14:paraId="7BC5C73E" w14:textId="77777777" w:rsidR="00A6575E" w:rsidRPr="006F3E32" w:rsidRDefault="00A6575E" w:rsidP="00591577">
            <w:pPr>
              <w:spacing w:line="276" w:lineRule="auto"/>
              <w:rPr>
                <w:rFonts w:ascii="Times New Roman" w:hAnsi="Times New Roman" w:cs="Times New Roman"/>
              </w:rPr>
            </w:pPr>
            <w:r w:rsidRPr="006F3E32">
              <w:rPr>
                <w:rFonts w:ascii="Times New Roman" w:hAnsi="Times New Roman" w:cs="Times New Roman"/>
              </w:rPr>
              <w:t>A: 0 (0.0%)</w:t>
            </w:r>
            <w:r w:rsidRPr="006F3E32">
              <w:rPr>
                <w:rFonts w:ascii="Times New Roman" w:hAnsi="Times New Roman" w:cs="Times New Roman"/>
              </w:rPr>
              <w:br/>
              <w:t>B: 15 (100.0%)</w:t>
            </w:r>
          </w:p>
        </w:tc>
        <w:tc>
          <w:tcPr>
            <w:tcW w:w="987" w:type="dxa"/>
            <w:vAlign w:val="center"/>
          </w:tcPr>
          <w:p w14:paraId="6D798863" w14:textId="77777777" w:rsidR="00A6575E" w:rsidRPr="006F3E32" w:rsidRDefault="00A6575E" w:rsidP="00A6575E">
            <w:pPr>
              <w:spacing w:line="276" w:lineRule="auto"/>
              <w:jc w:val="right"/>
              <w:rPr>
                <w:rFonts w:ascii="Times New Roman" w:hAnsi="Times New Roman" w:cs="Times New Roman"/>
              </w:rPr>
            </w:pPr>
            <w:r w:rsidRPr="006F3E32">
              <w:rPr>
                <w:rFonts w:ascii="Times New Roman" w:hAnsi="Times New Roman" w:cs="Times New Roman"/>
              </w:rPr>
              <w:t>42</w:t>
            </w:r>
          </w:p>
        </w:tc>
        <w:tc>
          <w:tcPr>
            <w:tcW w:w="897" w:type="dxa"/>
            <w:vAlign w:val="center"/>
          </w:tcPr>
          <w:p w14:paraId="6A722956" w14:textId="77777777" w:rsidR="00A6575E" w:rsidRPr="006F3E32" w:rsidRDefault="00A6575E" w:rsidP="00A6575E">
            <w:pPr>
              <w:spacing w:line="276" w:lineRule="auto"/>
              <w:jc w:val="right"/>
              <w:rPr>
                <w:rFonts w:ascii="Times New Roman" w:hAnsi="Times New Roman" w:cs="Times New Roman"/>
              </w:rPr>
            </w:pPr>
            <w:r w:rsidRPr="006F3E32">
              <w:rPr>
                <w:rFonts w:ascii="Times New Roman" w:hAnsi="Times New Roman" w:cs="Times New Roman"/>
                <w:b/>
              </w:rPr>
              <w:t>0.001</w:t>
            </w:r>
          </w:p>
        </w:tc>
      </w:tr>
      <w:tr w:rsidR="00A6575E" w:rsidRPr="006F3E32" w14:paraId="6C794697" w14:textId="77777777" w:rsidTr="00A6575E">
        <w:trPr>
          <w:jc w:val="center"/>
        </w:trPr>
        <w:tc>
          <w:tcPr>
            <w:tcW w:w="1466" w:type="dxa"/>
            <w:vMerge w:val="restart"/>
            <w:vAlign w:val="center"/>
          </w:tcPr>
          <w:p w14:paraId="3A0DFDE7" w14:textId="77777777" w:rsidR="00A6575E" w:rsidRPr="006F3E32" w:rsidRDefault="00A6575E" w:rsidP="00A6575E">
            <w:pPr>
              <w:spacing w:line="276" w:lineRule="auto"/>
              <w:rPr>
                <w:rFonts w:ascii="Times New Roman" w:hAnsi="Times New Roman" w:cs="Times New Roman"/>
              </w:rPr>
            </w:pPr>
            <w:r w:rsidRPr="006F3E32">
              <w:rPr>
                <w:rFonts w:ascii="Times New Roman" w:hAnsi="Times New Roman" w:cs="Times New Roman"/>
                <w:b/>
              </w:rPr>
              <w:t>Weight group</w:t>
            </w:r>
          </w:p>
        </w:tc>
        <w:tc>
          <w:tcPr>
            <w:tcW w:w="1187" w:type="dxa"/>
            <w:vAlign w:val="center"/>
          </w:tcPr>
          <w:p w14:paraId="45D25BF6" w14:textId="77777777" w:rsidR="00A6575E" w:rsidRPr="006F3E32" w:rsidRDefault="00A6575E" w:rsidP="00A6575E">
            <w:pPr>
              <w:spacing w:line="276" w:lineRule="auto"/>
              <w:rPr>
                <w:rFonts w:ascii="Times New Roman" w:hAnsi="Times New Roman" w:cs="Times New Roman"/>
              </w:rPr>
            </w:pPr>
            <w:r w:rsidRPr="006F3E32">
              <w:rPr>
                <w:rFonts w:ascii="Times New Roman" w:hAnsi="Times New Roman" w:cs="Times New Roman"/>
              </w:rPr>
              <w:t>≤ 30 kg</w:t>
            </w:r>
          </w:p>
        </w:tc>
        <w:tc>
          <w:tcPr>
            <w:tcW w:w="2008" w:type="dxa"/>
          </w:tcPr>
          <w:p w14:paraId="321ECC6D" w14:textId="77777777" w:rsidR="00A6575E" w:rsidRPr="006F3E32" w:rsidRDefault="00A6575E" w:rsidP="00591577">
            <w:pPr>
              <w:spacing w:line="276" w:lineRule="auto"/>
              <w:rPr>
                <w:rFonts w:ascii="Times New Roman" w:hAnsi="Times New Roman" w:cs="Times New Roman"/>
              </w:rPr>
            </w:pPr>
            <w:r w:rsidRPr="006F3E32">
              <w:rPr>
                <w:rFonts w:ascii="Times New Roman" w:hAnsi="Times New Roman" w:cs="Times New Roman"/>
              </w:rPr>
              <w:t>A: 16 (80.0%)</w:t>
            </w:r>
            <w:r w:rsidRPr="006F3E32">
              <w:rPr>
                <w:rFonts w:ascii="Times New Roman" w:hAnsi="Times New Roman" w:cs="Times New Roman"/>
              </w:rPr>
              <w:br/>
              <w:t>B: 4 (20.0%)</w:t>
            </w:r>
          </w:p>
        </w:tc>
        <w:tc>
          <w:tcPr>
            <w:tcW w:w="1958" w:type="dxa"/>
          </w:tcPr>
          <w:p w14:paraId="62954631" w14:textId="77777777" w:rsidR="00A6575E" w:rsidRPr="006F3E32" w:rsidRDefault="00A6575E" w:rsidP="00591577">
            <w:pPr>
              <w:spacing w:line="276" w:lineRule="auto"/>
              <w:rPr>
                <w:rFonts w:ascii="Times New Roman" w:hAnsi="Times New Roman" w:cs="Times New Roman"/>
              </w:rPr>
            </w:pPr>
            <w:r w:rsidRPr="006F3E32">
              <w:rPr>
                <w:rFonts w:ascii="Times New Roman" w:hAnsi="Times New Roman" w:cs="Times New Roman"/>
              </w:rPr>
              <w:t>A: 2 (22.2%)</w:t>
            </w:r>
            <w:r w:rsidRPr="006F3E32">
              <w:rPr>
                <w:rFonts w:ascii="Times New Roman" w:hAnsi="Times New Roman" w:cs="Times New Roman"/>
              </w:rPr>
              <w:br/>
              <w:t>B: 7 (77.8%)</w:t>
            </w:r>
          </w:p>
        </w:tc>
        <w:tc>
          <w:tcPr>
            <w:tcW w:w="987" w:type="dxa"/>
            <w:vAlign w:val="center"/>
          </w:tcPr>
          <w:p w14:paraId="13B2A26A" w14:textId="77777777" w:rsidR="00A6575E" w:rsidRPr="006F3E32" w:rsidRDefault="00A6575E" w:rsidP="00A6575E">
            <w:pPr>
              <w:spacing w:line="276" w:lineRule="auto"/>
              <w:jc w:val="right"/>
              <w:rPr>
                <w:rFonts w:ascii="Times New Roman" w:hAnsi="Times New Roman" w:cs="Times New Roman"/>
              </w:rPr>
            </w:pPr>
            <w:r w:rsidRPr="006F3E32">
              <w:rPr>
                <w:rFonts w:ascii="Times New Roman" w:hAnsi="Times New Roman" w:cs="Times New Roman"/>
              </w:rPr>
              <w:t>29</w:t>
            </w:r>
          </w:p>
        </w:tc>
        <w:tc>
          <w:tcPr>
            <w:tcW w:w="897" w:type="dxa"/>
            <w:vAlign w:val="center"/>
          </w:tcPr>
          <w:p w14:paraId="470D8377" w14:textId="77777777" w:rsidR="00A6575E" w:rsidRPr="006F3E32" w:rsidRDefault="00A6575E" w:rsidP="00A6575E">
            <w:pPr>
              <w:spacing w:line="276" w:lineRule="auto"/>
              <w:jc w:val="right"/>
              <w:rPr>
                <w:rFonts w:ascii="Times New Roman" w:hAnsi="Times New Roman" w:cs="Times New Roman"/>
              </w:rPr>
            </w:pPr>
            <w:r w:rsidRPr="006F3E32">
              <w:rPr>
                <w:rFonts w:ascii="Times New Roman" w:hAnsi="Times New Roman" w:cs="Times New Roman"/>
                <w:b/>
              </w:rPr>
              <w:t>0.003</w:t>
            </w:r>
          </w:p>
        </w:tc>
      </w:tr>
      <w:tr w:rsidR="00A6575E" w:rsidRPr="006F3E32" w14:paraId="6D567840" w14:textId="77777777" w:rsidTr="00A6575E">
        <w:trPr>
          <w:jc w:val="center"/>
        </w:trPr>
        <w:tc>
          <w:tcPr>
            <w:tcW w:w="1466" w:type="dxa"/>
            <w:vMerge/>
          </w:tcPr>
          <w:p w14:paraId="0396114F" w14:textId="77777777" w:rsidR="00A6575E" w:rsidRPr="006F3E32" w:rsidRDefault="00A6575E" w:rsidP="00591577">
            <w:pPr>
              <w:spacing w:line="276" w:lineRule="auto"/>
              <w:rPr>
                <w:rFonts w:ascii="Times New Roman" w:hAnsi="Times New Roman" w:cs="Times New Roman"/>
              </w:rPr>
            </w:pPr>
          </w:p>
        </w:tc>
        <w:tc>
          <w:tcPr>
            <w:tcW w:w="1187" w:type="dxa"/>
            <w:vAlign w:val="center"/>
          </w:tcPr>
          <w:p w14:paraId="2F22C051" w14:textId="77777777" w:rsidR="00A6575E" w:rsidRPr="006F3E32" w:rsidRDefault="00A6575E" w:rsidP="00A6575E">
            <w:pPr>
              <w:spacing w:line="276" w:lineRule="auto"/>
              <w:rPr>
                <w:rFonts w:ascii="Times New Roman" w:hAnsi="Times New Roman" w:cs="Times New Roman"/>
              </w:rPr>
            </w:pPr>
            <w:r w:rsidRPr="006F3E32">
              <w:rPr>
                <w:rFonts w:ascii="Times New Roman" w:hAnsi="Times New Roman" w:cs="Times New Roman"/>
              </w:rPr>
              <w:t>&gt; 30 kg</w:t>
            </w:r>
          </w:p>
        </w:tc>
        <w:tc>
          <w:tcPr>
            <w:tcW w:w="2008" w:type="dxa"/>
          </w:tcPr>
          <w:p w14:paraId="6338BB3D" w14:textId="77777777" w:rsidR="00A6575E" w:rsidRPr="006F3E32" w:rsidRDefault="00A6575E" w:rsidP="00591577">
            <w:pPr>
              <w:spacing w:line="276" w:lineRule="auto"/>
              <w:rPr>
                <w:rFonts w:ascii="Times New Roman" w:hAnsi="Times New Roman" w:cs="Times New Roman"/>
              </w:rPr>
            </w:pPr>
            <w:r w:rsidRPr="006F3E32">
              <w:rPr>
                <w:rFonts w:ascii="Times New Roman" w:hAnsi="Times New Roman" w:cs="Times New Roman"/>
              </w:rPr>
              <w:t>A: 12 (66.7%)</w:t>
            </w:r>
            <w:r w:rsidRPr="006F3E32">
              <w:rPr>
                <w:rFonts w:ascii="Times New Roman" w:hAnsi="Times New Roman" w:cs="Times New Roman"/>
              </w:rPr>
              <w:br/>
              <w:t>B: 6 (33.3%)</w:t>
            </w:r>
          </w:p>
        </w:tc>
        <w:tc>
          <w:tcPr>
            <w:tcW w:w="1958" w:type="dxa"/>
          </w:tcPr>
          <w:p w14:paraId="12740EDF" w14:textId="77777777" w:rsidR="00A6575E" w:rsidRPr="006F3E32" w:rsidRDefault="00A6575E" w:rsidP="00591577">
            <w:pPr>
              <w:spacing w:line="276" w:lineRule="auto"/>
              <w:rPr>
                <w:rFonts w:ascii="Times New Roman" w:hAnsi="Times New Roman" w:cs="Times New Roman"/>
              </w:rPr>
            </w:pPr>
            <w:r w:rsidRPr="006F3E32">
              <w:rPr>
                <w:rFonts w:ascii="Times New Roman" w:hAnsi="Times New Roman" w:cs="Times New Roman"/>
              </w:rPr>
              <w:t>A: 0 (0.0%)</w:t>
            </w:r>
            <w:r w:rsidRPr="006F3E32">
              <w:rPr>
                <w:rFonts w:ascii="Times New Roman" w:hAnsi="Times New Roman" w:cs="Times New Roman"/>
              </w:rPr>
              <w:br/>
              <w:t>B: 13 (100.0%)</w:t>
            </w:r>
          </w:p>
        </w:tc>
        <w:tc>
          <w:tcPr>
            <w:tcW w:w="987" w:type="dxa"/>
            <w:vAlign w:val="center"/>
          </w:tcPr>
          <w:p w14:paraId="096B3038" w14:textId="77777777" w:rsidR="00A6575E" w:rsidRPr="006F3E32" w:rsidRDefault="00A6575E" w:rsidP="00A6575E">
            <w:pPr>
              <w:spacing w:line="276" w:lineRule="auto"/>
              <w:jc w:val="right"/>
              <w:rPr>
                <w:rFonts w:ascii="Times New Roman" w:hAnsi="Times New Roman" w:cs="Times New Roman"/>
              </w:rPr>
            </w:pPr>
            <w:r w:rsidRPr="006F3E32">
              <w:rPr>
                <w:rFonts w:ascii="Times New Roman" w:hAnsi="Times New Roman" w:cs="Times New Roman"/>
              </w:rPr>
              <w:t>31</w:t>
            </w:r>
          </w:p>
        </w:tc>
        <w:tc>
          <w:tcPr>
            <w:tcW w:w="897" w:type="dxa"/>
            <w:vAlign w:val="center"/>
          </w:tcPr>
          <w:p w14:paraId="70259873" w14:textId="77777777" w:rsidR="00A6575E" w:rsidRPr="006F3E32" w:rsidRDefault="00A6575E" w:rsidP="00A6575E">
            <w:pPr>
              <w:spacing w:line="276" w:lineRule="auto"/>
              <w:jc w:val="right"/>
              <w:rPr>
                <w:rFonts w:ascii="Times New Roman" w:hAnsi="Times New Roman" w:cs="Times New Roman"/>
              </w:rPr>
            </w:pPr>
            <w:r w:rsidRPr="006F3E32">
              <w:rPr>
                <w:rFonts w:ascii="Times New Roman" w:hAnsi="Times New Roman" w:cs="Times New Roman"/>
                <w:b/>
              </w:rPr>
              <w:t>0.001</w:t>
            </w:r>
          </w:p>
        </w:tc>
      </w:tr>
    </w:tbl>
    <w:p w14:paraId="3155744F" w14:textId="77777777" w:rsidR="00A6575E" w:rsidRDefault="00A6575E" w:rsidP="00A6575E">
      <w:pPr>
        <w:spacing w:after="0"/>
        <w:rPr>
          <w:rFonts w:ascii="Times New Roman" w:eastAsia="Gungsuh" w:hAnsi="Times New Roman" w:cs="Times New Roman"/>
        </w:rPr>
      </w:pPr>
    </w:p>
    <w:p w14:paraId="1B5B52EF" w14:textId="79AB1E2F" w:rsidR="007915F8" w:rsidRPr="006F3E32" w:rsidRDefault="00A6575E" w:rsidP="00A6575E">
      <w:pPr>
        <w:spacing w:after="0"/>
        <w:jc w:val="both"/>
        <w:rPr>
          <w:rFonts w:ascii="Times New Roman" w:eastAsia="Times New Roman" w:hAnsi="Times New Roman" w:cs="Times New Roman"/>
          <w:b/>
          <w:color w:val="000000"/>
          <w:u w:val="single"/>
        </w:rPr>
      </w:pPr>
      <w:r w:rsidRPr="006F3E32">
        <w:rPr>
          <w:rFonts w:ascii="Times New Roman" w:eastAsia="Gungsuh" w:hAnsi="Times New Roman" w:cs="Times New Roman"/>
        </w:rPr>
        <w:t>When stratification was performed according to weight, substantial disparities were likewise seen.  For children who weigh ≤30 kg, the efficacy of chloral hydrate was 80%, while the efficacy of midazolam was just 20% (p = 0.003).  Among children weighing more than 30 kilograms, chloral hydrate proved to be more effective again, reaching efficacy in 66.7 percent of cases compared to 33.3 percent of cases with midazolam (p = 0.001).  This substantiates the efficacy of chloral hydrate.</w:t>
      </w:r>
      <w:r>
        <w:rPr>
          <w:rFonts w:ascii="Times New Roman" w:eastAsia="Gungsuh" w:hAnsi="Times New Roman" w:cs="Times New Roman"/>
        </w:rPr>
        <w:t xml:space="preserve"> </w:t>
      </w:r>
      <w:r w:rsidRPr="006F3E32">
        <w:rPr>
          <w:rFonts w:ascii="Times New Roman" w:eastAsia="Times New Roman" w:hAnsi="Times New Roman" w:cs="Times New Roman"/>
        </w:rPr>
        <w:t>Significant differences were observed for age distribution (p=0.041) and efficacy (p&lt;0.001).</w:t>
      </w:r>
      <w:r>
        <w:rPr>
          <w:rFonts w:ascii="Times New Roman" w:eastAsia="Times New Roman" w:hAnsi="Times New Roman" w:cs="Times New Roman"/>
        </w:rPr>
        <w:t xml:space="preserve"> </w:t>
      </w:r>
      <w:r w:rsidRPr="006F3E32">
        <w:rPr>
          <w:rFonts w:ascii="Times New Roman" w:eastAsia="Times New Roman" w:hAnsi="Times New Roman" w:cs="Times New Roman"/>
        </w:rPr>
        <w:t>No statistically significant Gender distribution difference was found (p=0.115).</w:t>
      </w:r>
    </w:p>
    <w:p w14:paraId="1989598B" w14:textId="5D0A29BD" w:rsidR="007915F8" w:rsidRPr="006F3E32" w:rsidRDefault="00A6575E" w:rsidP="00591577">
      <w:pPr>
        <w:spacing w:after="0"/>
        <w:jc w:val="both"/>
        <w:rPr>
          <w:rFonts w:ascii="Times New Roman" w:eastAsia="Times New Roman" w:hAnsi="Times New Roman" w:cs="Times New Roman"/>
          <w:b/>
          <w:color w:val="000000"/>
        </w:rPr>
      </w:pPr>
      <w:r>
        <w:rPr>
          <w:rFonts w:ascii="Times New Roman" w:eastAsia="Times New Roman" w:hAnsi="Times New Roman" w:cs="Times New Roman"/>
          <w:b/>
          <w:color w:val="000000"/>
        </w:rPr>
        <w:lastRenderedPageBreak/>
        <w:t>Discussion</w:t>
      </w:r>
    </w:p>
    <w:p w14:paraId="453CDE3F" w14:textId="77777777" w:rsidR="007915F8" w:rsidRPr="006F3E32" w:rsidRDefault="00FF7332" w:rsidP="00A6575E">
      <w:pPr>
        <w:spacing w:after="0"/>
        <w:jc w:val="both"/>
        <w:rPr>
          <w:rFonts w:ascii="Times New Roman" w:eastAsia="Times New Roman" w:hAnsi="Times New Roman" w:cs="Times New Roman"/>
        </w:rPr>
      </w:pPr>
      <w:r w:rsidRPr="006F3E32">
        <w:rPr>
          <w:rFonts w:ascii="Times New Roman" w:eastAsia="Times New Roman" w:hAnsi="Times New Roman" w:cs="Times New Roman"/>
        </w:rPr>
        <w:t xml:space="preserve">Techniques and drugs that are employed in order to reduce anxiety and pain associated with difficult or unpleasant operations are together referred to as pediatric procedural sedation (PPS).  Painful or difficult operations are necessary at times, and when they are, PPS is employed. Physical, psychological, and pharmacological therapies are incorporated into PPS in order to minimize discomfort.  PPS is not restricted to more significant painful operations that necessitate heavier levels of sedation in the young patient group.  Pediatric children who undergo common medical procedures, such intravenous cannulation, venipuncture, urethral catheterization, and lumbar puncture, can experience a significant amount of discomfort or anguish as a result of these treatments.  Pediatric patients may need to have anxiolysis in order to have imaging tests such as CT or MRI scans, ultrasounds, or echocardiograms. This is done to ensure that appropriate imaging is obtained and to reduce the amount of stress that the kid experiences. </w:t>
      </w:r>
      <w:r w:rsidRPr="006F3E32">
        <w:rPr>
          <w:rFonts w:ascii="Times New Roman" w:eastAsia="Times New Roman" w:hAnsi="Times New Roman" w:cs="Times New Roman"/>
          <w:vertAlign w:val="superscript"/>
        </w:rPr>
        <w:footnoteReference w:id="8"/>
      </w:r>
    </w:p>
    <w:p w14:paraId="71A12802" w14:textId="77777777" w:rsidR="00100B25" w:rsidRPr="006F3E32" w:rsidRDefault="00FF7332" w:rsidP="00A6575E">
      <w:pPr>
        <w:spacing w:after="0"/>
        <w:jc w:val="both"/>
        <w:rPr>
          <w:rFonts w:ascii="Times New Roman" w:eastAsia="Times New Roman" w:hAnsi="Times New Roman" w:cs="Times New Roman"/>
        </w:rPr>
      </w:pPr>
      <w:r w:rsidRPr="006F3E32">
        <w:rPr>
          <w:rFonts w:ascii="Times New Roman" w:eastAsia="Times New Roman" w:hAnsi="Times New Roman" w:cs="Times New Roman"/>
        </w:rPr>
        <w:t xml:space="preserve">PPS can be conducted skillfully in a variety of situations and is no longer </w:t>
      </w:r>
      <w:r w:rsidR="0003702C" w:rsidRPr="006F3E32">
        <w:rPr>
          <w:rFonts w:ascii="Times New Roman" w:eastAsia="Times New Roman" w:hAnsi="Times New Roman" w:cs="Times New Roman"/>
        </w:rPr>
        <w:t>only the</w:t>
      </w:r>
      <w:r w:rsidRPr="006F3E32">
        <w:rPr>
          <w:rFonts w:ascii="Times New Roman" w:eastAsia="Times New Roman" w:hAnsi="Times New Roman" w:cs="Times New Roman"/>
        </w:rPr>
        <w:t xml:space="preserve"> domain of anesthesiology practitioners. In the present day, a number of nurse specialists, emergency and critical care physicians, and other experts routinely perform PPS. A multidisciplinary consensus on unscheduled, time-sensitive procedural sedation was created by the American College of Emergency Physicians (ACEP) in 2019. </w:t>
      </w:r>
      <w:r w:rsidRPr="006F3E32">
        <w:rPr>
          <w:rFonts w:ascii="Times New Roman" w:hAnsi="Times New Roman" w:cs="Times New Roman"/>
          <w:vertAlign w:val="superscript"/>
        </w:rPr>
        <w:footnoteReference w:id="9"/>
      </w:r>
      <w:r w:rsidRPr="006F3E32">
        <w:rPr>
          <w:rFonts w:ascii="Times New Roman" w:eastAsia="Times New Roman" w:hAnsi="Times New Roman" w:cs="Times New Roman"/>
        </w:rPr>
        <w:t>,</w:t>
      </w:r>
      <w:r w:rsidRPr="006F3E32">
        <w:rPr>
          <w:rFonts w:ascii="Times New Roman" w:eastAsia="Times New Roman" w:hAnsi="Times New Roman" w:cs="Times New Roman"/>
          <w:vertAlign w:val="superscript"/>
        </w:rPr>
        <w:footnoteReference w:id="10"/>
      </w:r>
    </w:p>
    <w:p w14:paraId="2F35E985" w14:textId="36DF232E" w:rsidR="007915F8" w:rsidRPr="006F3E32" w:rsidRDefault="00100B25" w:rsidP="00A6575E">
      <w:pPr>
        <w:spacing w:after="0"/>
        <w:jc w:val="both"/>
        <w:rPr>
          <w:rFonts w:ascii="Times New Roman" w:eastAsia="Times New Roman" w:hAnsi="Times New Roman" w:cs="Times New Roman"/>
        </w:rPr>
      </w:pPr>
      <w:r w:rsidRPr="006F3E32">
        <w:rPr>
          <w:rFonts w:ascii="Times New Roman" w:eastAsia="Times New Roman" w:hAnsi="Times New Roman" w:cs="Times New Roman"/>
        </w:rPr>
        <w:t xml:space="preserve">The age distribution showed that in Group A, most children were 1–6 years old (66.7%, n=12), while 42.9% (n=18) were 7–12 years old. In Group B, 33.3% (n=6) were in the 1–6 year group, and a higher proportion, 57.1%, were aged 7–12 </w:t>
      </w:r>
      <w:proofErr w:type="spellStart"/>
      <w:r w:rsidRPr="006F3E32">
        <w:rPr>
          <w:rFonts w:ascii="Times New Roman" w:eastAsia="Times New Roman" w:hAnsi="Times New Roman" w:cs="Times New Roman"/>
        </w:rPr>
        <w:t>years.The</w:t>
      </w:r>
      <w:proofErr w:type="spellEnd"/>
      <w:r w:rsidRPr="006F3E32">
        <w:rPr>
          <w:rFonts w:ascii="Times New Roman" w:eastAsia="Times New Roman" w:hAnsi="Times New Roman" w:cs="Times New Roman"/>
        </w:rPr>
        <w:t xml:space="preserve"> average age was 7.96 ± 3.20 years in Group A and 9.66 ± 2.4 years in Group B.</w:t>
      </w:r>
      <w:r w:rsidR="00FF7332" w:rsidRPr="006F3E32">
        <w:rPr>
          <w:rFonts w:ascii="Times New Roman" w:eastAsia="Times New Roman" w:hAnsi="Times New Roman" w:cs="Times New Roman"/>
        </w:rPr>
        <w:t xml:space="preserve"> The patients were divided into groups based on gender. In group A, 66.7% (n = 12) of the patients were male, and 42.9% (n = 18) were female. In group B, 33.3% (n = 6) of the patients were male, and 57.1% (n = 57.1) were female. </w:t>
      </w:r>
    </w:p>
    <w:p w14:paraId="424C67E9" w14:textId="1344F847" w:rsidR="007915F8" w:rsidRPr="006F3E32" w:rsidRDefault="00FF7332" w:rsidP="00A6575E">
      <w:pPr>
        <w:spacing w:after="0"/>
        <w:jc w:val="both"/>
        <w:rPr>
          <w:rFonts w:ascii="Times New Roman" w:eastAsia="Times New Roman" w:hAnsi="Times New Roman" w:cs="Times New Roman"/>
          <w:vertAlign w:val="superscript"/>
        </w:rPr>
      </w:pPr>
      <w:bookmarkStart w:id="2" w:name="_hmytmygfa9bx" w:colFirst="0" w:colLast="0"/>
      <w:bookmarkEnd w:id="2"/>
      <w:r w:rsidRPr="006F3E32">
        <w:rPr>
          <w:rFonts w:ascii="Times New Roman" w:eastAsia="Times New Roman" w:hAnsi="Times New Roman" w:cs="Times New Roman"/>
        </w:rPr>
        <w:t>One study found that chloral hydrate has been used as a sedative for decades, it not widely accepted as valid choice for sedation.  Another study found that the percentage of efficacy was 100% in chloral hydrate group and 50% in midazolam group.</w:t>
      </w:r>
      <w:r w:rsidRPr="006F3E32">
        <w:rPr>
          <w:rFonts w:ascii="Times New Roman" w:eastAsia="Times New Roman" w:hAnsi="Times New Roman" w:cs="Times New Roman"/>
          <w:vertAlign w:val="superscript"/>
        </w:rPr>
        <w:footnoteReference w:id="11"/>
      </w:r>
      <w:r w:rsidRPr="006F3E32">
        <w:rPr>
          <w:rFonts w:ascii="Times New Roman" w:eastAsia="Times New Roman" w:hAnsi="Times New Roman" w:cs="Times New Roman"/>
        </w:rPr>
        <w:t xml:space="preserve"> </w:t>
      </w:r>
      <w:r w:rsidRPr="006F3E32">
        <w:rPr>
          <w:rFonts w:ascii="Times New Roman" w:eastAsia="Times New Roman" w:hAnsi="Times New Roman" w:cs="Times New Roman"/>
          <w:color w:val="000000"/>
        </w:rPr>
        <w:t>Thi</w:t>
      </w:r>
      <w:r w:rsidR="00B359E2" w:rsidRPr="006F3E32">
        <w:rPr>
          <w:rFonts w:ascii="Times New Roman" w:eastAsia="Times New Roman" w:hAnsi="Times New Roman" w:cs="Times New Roman"/>
          <w:color w:val="000000"/>
        </w:rPr>
        <w:t xml:space="preserve">s study showed </w:t>
      </w:r>
      <w:r w:rsidRPr="006F3E32">
        <w:rPr>
          <w:rFonts w:ascii="Times New Roman" w:eastAsia="Times New Roman" w:hAnsi="Times New Roman" w:cs="Times New Roman"/>
          <w:color w:val="000000"/>
        </w:rPr>
        <w:t xml:space="preserve">a significant difference in both groups. Efficacy in group A was 73.7% (n=28) and 26.3% (n=10) in group B with a p-value of 0.001. </w:t>
      </w:r>
    </w:p>
    <w:p w14:paraId="083B3242" w14:textId="3FC20C7A" w:rsidR="007915F8" w:rsidRPr="006F3E32" w:rsidRDefault="00FF7332" w:rsidP="00591577">
      <w:pPr>
        <w:tabs>
          <w:tab w:val="left" w:pos="1182"/>
        </w:tabs>
        <w:spacing w:after="0"/>
        <w:jc w:val="both"/>
        <w:rPr>
          <w:rFonts w:ascii="Times New Roman" w:eastAsia="Times New Roman" w:hAnsi="Times New Roman" w:cs="Times New Roman"/>
        </w:rPr>
      </w:pPr>
      <w:r w:rsidRPr="006F3E32">
        <w:rPr>
          <w:rFonts w:ascii="Times New Roman" w:eastAsia="Times New Roman" w:hAnsi="Times New Roman" w:cs="Times New Roman"/>
        </w:rPr>
        <w:t xml:space="preserve">Chloral hydrate treats insomnia with mild hypnosis.  Short-term use is advised since chloral hydrate tolerance develops quickly.  Long-term use can cause physical dependence, withdrawal anxiety, and insomnia.  Currently, it treats simple insomnia temporarily. Chloral hydrate can cause rash, fever, and eosinophilia.  Oral anticoagulants, antidepressants, and alcohol interact heavily with chloral hydrate.  Hepatic encephalopathy can be caused or worsened by chloral hydrate in cirrhosis patients. </w:t>
      </w:r>
      <w:r w:rsidRPr="006F3E32">
        <w:rPr>
          <w:rFonts w:ascii="Times New Roman" w:eastAsia="Times New Roman" w:hAnsi="Times New Roman" w:cs="Times New Roman"/>
          <w:vertAlign w:val="superscript"/>
        </w:rPr>
        <w:footnoteReference w:id="12"/>
      </w:r>
    </w:p>
    <w:p w14:paraId="6203D4EF" w14:textId="46CFE2B2" w:rsidR="007915F8" w:rsidRPr="006F3E32" w:rsidRDefault="00663FCC" w:rsidP="00A6575E">
      <w:pPr>
        <w:spacing w:after="0"/>
        <w:jc w:val="both"/>
        <w:rPr>
          <w:rFonts w:ascii="Times New Roman" w:eastAsia="Times New Roman" w:hAnsi="Times New Roman" w:cs="Times New Roman"/>
        </w:rPr>
      </w:pPr>
      <w:r w:rsidRPr="006F3E32">
        <w:rPr>
          <w:rFonts w:ascii="Times New Roman" w:eastAsia="Times New Roman" w:hAnsi="Times New Roman" w:cs="Times New Roman"/>
        </w:rPr>
        <w:t xml:space="preserve">Chloral hydrate has remained the </w:t>
      </w:r>
      <w:proofErr w:type="gramStart"/>
      <w:r w:rsidRPr="006F3E32">
        <w:rPr>
          <w:rFonts w:ascii="Times New Roman" w:eastAsia="Times New Roman" w:hAnsi="Times New Roman" w:cs="Times New Roman"/>
        </w:rPr>
        <w:t>drug  of</w:t>
      </w:r>
      <w:proofErr w:type="gramEnd"/>
      <w:r w:rsidRPr="006F3E32">
        <w:rPr>
          <w:rFonts w:ascii="Times New Roman" w:eastAsia="Times New Roman" w:hAnsi="Times New Roman" w:cs="Times New Roman"/>
        </w:rPr>
        <w:t xml:space="preserve"> choice </w:t>
      </w:r>
      <w:proofErr w:type="gramStart"/>
      <w:r w:rsidRPr="006F3E32">
        <w:rPr>
          <w:rFonts w:ascii="Times New Roman" w:eastAsia="Times New Roman" w:hAnsi="Times New Roman" w:cs="Times New Roman"/>
        </w:rPr>
        <w:t xml:space="preserve">for </w:t>
      </w:r>
      <w:r w:rsidR="00FF7332" w:rsidRPr="006F3E32">
        <w:rPr>
          <w:rFonts w:ascii="Times New Roman" w:eastAsia="Times New Roman" w:hAnsi="Times New Roman" w:cs="Times New Roman"/>
        </w:rPr>
        <w:t xml:space="preserve"> sedation</w:t>
      </w:r>
      <w:proofErr w:type="gramEnd"/>
      <w:r w:rsidRPr="006F3E32">
        <w:rPr>
          <w:rFonts w:ascii="Times New Roman" w:eastAsia="Times New Roman" w:hAnsi="Times New Roman" w:cs="Times New Roman"/>
        </w:rPr>
        <w:t xml:space="preserve"> of children</w:t>
      </w:r>
      <w:r w:rsidR="00FF7332" w:rsidRPr="006F3E32">
        <w:rPr>
          <w:rFonts w:ascii="Times New Roman" w:eastAsia="Times New Roman" w:hAnsi="Times New Roman" w:cs="Times New Roman"/>
        </w:rPr>
        <w:t xml:space="preserve"> at </w:t>
      </w:r>
      <w:proofErr w:type="gramStart"/>
      <w:r w:rsidR="00FF7332" w:rsidRPr="006F3E32">
        <w:rPr>
          <w:rFonts w:ascii="Times New Roman" w:eastAsia="Times New Roman" w:hAnsi="Times New Roman" w:cs="Times New Roman"/>
        </w:rPr>
        <w:t>a number of</w:t>
      </w:r>
      <w:proofErr w:type="gramEnd"/>
      <w:r w:rsidR="00FF7332" w:rsidRPr="006F3E32">
        <w:rPr>
          <w:rFonts w:ascii="Times New Roman" w:eastAsia="Times New Roman" w:hAnsi="Times New Roman" w:cs="Times New Roman"/>
        </w:rPr>
        <w:t xml:space="preserve"> clinics</w:t>
      </w:r>
      <w:r w:rsidRPr="006F3E32">
        <w:rPr>
          <w:rFonts w:ascii="Times New Roman" w:eastAsia="Times New Roman" w:hAnsi="Times New Roman" w:cs="Times New Roman"/>
        </w:rPr>
        <w:t xml:space="preserve"> because it is inexpensive</w:t>
      </w:r>
      <w:r w:rsidR="00FF7332" w:rsidRPr="006F3E32">
        <w:rPr>
          <w:rFonts w:ascii="Times New Roman" w:eastAsia="Times New Roman" w:hAnsi="Times New Roman" w:cs="Times New Roman"/>
        </w:rPr>
        <w:t>.</w:t>
      </w:r>
      <w:r w:rsidR="00FF7332" w:rsidRPr="006F3E32">
        <w:rPr>
          <w:rFonts w:ascii="Times New Roman" w:eastAsia="Times New Roman" w:hAnsi="Times New Roman" w:cs="Times New Roman"/>
          <w:vertAlign w:val="superscript"/>
        </w:rPr>
        <w:footnoteReference w:id="13"/>
      </w:r>
      <w:r w:rsidR="00FF7332" w:rsidRPr="006F3E32">
        <w:rPr>
          <w:rFonts w:ascii="Times New Roman" w:eastAsia="Times New Roman" w:hAnsi="Times New Roman" w:cs="Times New Roman"/>
        </w:rPr>
        <w:t xml:space="preserve"> </w:t>
      </w:r>
      <w:r w:rsidRPr="006F3E32">
        <w:rPr>
          <w:rFonts w:ascii="Times New Roman" w:eastAsia="Times New Roman" w:hAnsi="Times New Roman" w:cs="Times New Roman"/>
        </w:rPr>
        <w:t>It is difficult to decide best drug for sedation due to its efficacy and data conflict.</w:t>
      </w:r>
      <w:r w:rsidR="00FF7332" w:rsidRPr="006F3E32">
        <w:rPr>
          <w:rFonts w:ascii="Times New Roman" w:eastAsia="Times New Roman" w:hAnsi="Times New Roman" w:cs="Times New Roman"/>
        </w:rPr>
        <w:t xml:space="preserve"> There is a great deal of research that indicates that there are a variety of additional effective sedative drugs that have pharmacokinetic profiles that are more predictable than those of chloral hydrate, including oral or in</w:t>
      </w:r>
      <w:r w:rsidRPr="006F3E32">
        <w:rPr>
          <w:rFonts w:ascii="Times New Roman" w:eastAsia="Times New Roman" w:hAnsi="Times New Roman" w:cs="Times New Roman"/>
        </w:rPr>
        <w:t xml:space="preserve">tranasal midazolam. Many studies have found that chloral hydrate is more </w:t>
      </w:r>
      <w:proofErr w:type="gramStart"/>
      <w:r w:rsidRPr="006F3E32">
        <w:rPr>
          <w:rFonts w:ascii="Times New Roman" w:eastAsia="Times New Roman" w:hAnsi="Times New Roman" w:cs="Times New Roman"/>
        </w:rPr>
        <w:t>effective sedative</w:t>
      </w:r>
      <w:proofErr w:type="gramEnd"/>
      <w:r w:rsidRPr="006F3E32">
        <w:rPr>
          <w:rFonts w:ascii="Times New Roman" w:eastAsia="Times New Roman" w:hAnsi="Times New Roman" w:cs="Times New Roman"/>
        </w:rPr>
        <w:t xml:space="preserve"> in children </w:t>
      </w:r>
      <w:r w:rsidR="00FF7332" w:rsidRPr="006F3E32">
        <w:rPr>
          <w:rFonts w:ascii="Times New Roman" w:eastAsia="Times New Roman" w:hAnsi="Times New Roman" w:cs="Times New Roman"/>
        </w:rPr>
        <w:t xml:space="preserve">than other </w:t>
      </w:r>
      <w:r w:rsidR="00FF7332" w:rsidRPr="006F3E32">
        <w:rPr>
          <w:rFonts w:ascii="Times New Roman" w:eastAsia="Times New Roman" w:hAnsi="Times New Roman" w:cs="Times New Roman"/>
        </w:rPr>
        <w:lastRenderedPageBreak/>
        <w:t xml:space="preserve">agents, and </w:t>
      </w:r>
      <w:r w:rsidRPr="006F3E32">
        <w:rPr>
          <w:rFonts w:ascii="Times New Roman" w:eastAsia="Times New Roman" w:hAnsi="Times New Roman" w:cs="Times New Roman"/>
        </w:rPr>
        <w:t>it can be used</w:t>
      </w:r>
      <w:r w:rsidR="00FF7332" w:rsidRPr="006F3E32">
        <w:rPr>
          <w:rFonts w:ascii="Times New Roman" w:eastAsia="Times New Roman" w:hAnsi="Times New Roman" w:cs="Times New Roman"/>
        </w:rPr>
        <w:t xml:space="preserve"> in specific </w:t>
      </w:r>
      <w:r w:rsidRPr="006F3E32">
        <w:rPr>
          <w:rFonts w:ascii="Times New Roman" w:eastAsia="Times New Roman" w:hAnsi="Times New Roman" w:cs="Times New Roman"/>
        </w:rPr>
        <w:t xml:space="preserve">painless </w:t>
      </w:r>
      <w:proofErr w:type="spellStart"/>
      <w:r w:rsidRPr="006F3E32">
        <w:rPr>
          <w:rFonts w:ascii="Times New Roman" w:eastAsia="Times New Roman" w:hAnsi="Times New Roman" w:cs="Times New Roman"/>
        </w:rPr>
        <w:t>diagnsotic</w:t>
      </w:r>
      <w:proofErr w:type="spellEnd"/>
      <w:r w:rsidRPr="006F3E32">
        <w:rPr>
          <w:rFonts w:ascii="Times New Roman" w:eastAsia="Times New Roman" w:hAnsi="Times New Roman" w:cs="Times New Roman"/>
        </w:rPr>
        <w:t xml:space="preserve"> </w:t>
      </w:r>
      <w:r w:rsidR="00FF7332" w:rsidRPr="006F3E32">
        <w:rPr>
          <w:rFonts w:ascii="Times New Roman" w:eastAsia="Times New Roman" w:hAnsi="Times New Roman" w:cs="Times New Roman"/>
        </w:rPr>
        <w:t>pro</w:t>
      </w:r>
      <w:r w:rsidRPr="006F3E32">
        <w:rPr>
          <w:rFonts w:ascii="Times New Roman" w:eastAsia="Times New Roman" w:hAnsi="Times New Roman" w:cs="Times New Roman"/>
        </w:rPr>
        <w:t>cedures, like</w:t>
      </w:r>
      <w:r w:rsidR="00FF7332" w:rsidRPr="006F3E32">
        <w:rPr>
          <w:rFonts w:ascii="Times New Roman" w:eastAsia="Times New Roman" w:hAnsi="Times New Roman" w:cs="Times New Roman"/>
        </w:rPr>
        <w:t xml:space="preserve"> </w:t>
      </w:r>
      <w:r w:rsidRPr="006F3E32">
        <w:rPr>
          <w:rFonts w:ascii="Times New Roman" w:eastAsia="Times New Roman" w:hAnsi="Times New Roman" w:cs="Times New Roman"/>
        </w:rPr>
        <w:t xml:space="preserve">auditory brainstem </w:t>
      </w:r>
      <w:proofErr w:type="spellStart"/>
      <w:proofErr w:type="gramStart"/>
      <w:r w:rsidRPr="006F3E32">
        <w:rPr>
          <w:rFonts w:ascii="Times New Roman" w:eastAsia="Times New Roman" w:hAnsi="Times New Roman" w:cs="Times New Roman"/>
        </w:rPr>
        <w:t>response,neurological</w:t>
      </w:r>
      <w:proofErr w:type="spellEnd"/>
      <w:proofErr w:type="gramEnd"/>
      <w:r w:rsidRPr="006F3E32">
        <w:rPr>
          <w:rFonts w:ascii="Times New Roman" w:eastAsia="Times New Roman" w:hAnsi="Times New Roman" w:cs="Times New Roman"/>
        </w:rPr>
        <w:t xml:space="preserve"> </w:t>
      </w:r>
      <w:proofErr w:type="spellStart"/>
      <w:proofErr w:type="gramStart"/>
      <w:r w:rsidRPr="006F3E32">
        <w:rPr>
          <w:rFonts w:ascii="Times New Roman" w:eastAsia="Times New Roman" w:hAnsi="Times New Roman" w:cs="Times New Roman"/>
        </w:rPr>
        <w:t>imaging,</w:t>
      </w:r>
      <w:r w:rsidR="00FF7332" w:rsidRPr="006F3E32">
        <w:rPr>
          <w:rFonts w:ascii="Times New Roman" w:eastAsia="Times New Roman" w:hAnsi="Times New Roman" w:cs="Times New Roman"/>
        </w:rPr>
        <w:t>and</w:t>
      </w:r>
      <w:proofErr w:type="spellEnd"/>
      <w:proofErr w:type="gramEnd"/>
      <w:r w:rsidRPr="006F3E32">
        <w:rPr>
          <w:rFonts w:ascii="Times New Roman" w:hAnsi="Times New Roman" w:cs="Times New Roman"/>
        </w:rPr>
        <w:t xml:space="preserve"> </w:t>
      </w:r>
      <w:r w:rsidRPr="006F3E32">
        <w:rPr>
          <w:rFonts w:ascii="Times New Roman" w:eastAsia="Times New Roman" w:hAnsi="Times New Roman" w:cs="Times New Roman"/>
        </w:rPr>
        <w:t>echocardiography.</w:t>
      </w:r>
      <w:r w:rsidR="00FF7332" w:rsidRPr="006F3E32">
        <w:rPr>
          <w:rFonts w:ascii="Times New Roman" w:eastAsia="Times New Roman" w:hAnsi="Times New Roman" w:cs="Times New Roman"/>
        </w:rPr>
        <w:t xml:space="preserve"> </w:t>
      </w:r>
      <w:r w:rsidR="00FF7332" w:rsidRPr="006F3E32">
        <w:rPr>
          <w:rFonts w:ascii="Times New Roman" w:eastAsia="Times New Roman" w:hAnsi="Times New Roman" w:cs="Times New Roman"/>
          <w:vertAlign w:val="superscript"/>
        </w:rPr>
        <w:t>13,</w:t>
      </w:r>
      <w:r w:rsidR="00FF7332" w:rsidRPr="006F3E32">
        <w:rPr>
          <w:rFonts w:ascii="Times New Roman" w:eastAsia="Times New Roman" w:hAnsi="Times New Roman" w:cs="Times New Roman"/>
          <w:vertAlign w:val="superscript"/>
        </w:rPr>
        <w:footnoteReference w:id="14"/>
      </w:r>
    </w:p>
    <w:p w14:paraId="480CAF30" w14:textId="6670342D" w:rsidR="007915F8" w:rsidRPr="006F3E32" w:rsidRDefault="00FF7332" w:rsidP="00A6575E">
      <w:pPr>
        <w:spacing w:after="0"/>
        <w:jc w:val="both"/>
        <w:rPr>
          <w:rFonts w:ascii="Times New Roman" w:eastAsia="Times New Roman" w:hAnsi="Times New Roman" w:cs="Times New Roman"/>
          <w:vertAlign w:val="superscript"/>
        </w:rPr>
      </w:pPr>
      <w:r w:rsidRPr="006F3E32">
        <w:rPr>
          <w:rFonts w:ascii="Times New Roman" w:eastAsia="Times New Roman" w:hAnsi="Times New Roman" w:cs="Times New Roman"/>
        </w:rPr>
        <w:t>Nonetheless, a great number of further studies have demonstrated that a variety of alternative sedative medications, such as midazolam, result in less serious negative side effects.  Costa et al. conduct</w:t>
      </w:r>
      <w:r w:rsidR="0014428B" w:rsidRPr="006F3E32">
        <w:rPr>
          <w:rFonts w:ascii="Times New Roman" w:eastAsia="Times New Roman" w:hAnsi="Times New Roman" w:cs="Times New Roman"/>
        </w:rPr>
        <w:t>ed a study on children who used</w:t>
      </w:r>
      <w:r w:rsidRPr="006F3E32">
        <w:rPr>
          <w:rFonts w:ascii="Times New Roman" w:eastAsia="Times New Roman" w:hAnsi="Times New Roman" w:cs="Times New Roman"/>
        </w:rPr>
        <w:t xml:space="preserve"> a high dose of either oral </w:t>
      </w:r>
      <w:r w:rsidR="0014428B" w:rsidRPr="006F3E32">
        <w:rPr>
          <w:rFonts w:ascii="Times New Roman" w:eastAsia="Times New Roman" w:hAnsi="Times New Roman" w:cs="Times New Roman"/>
        </w:rPr>
        <w:t>chloral hydrate or oral midazolam</w:t>
      </w:r>
      <w:r w:rsidRPr="006F3E32">
        <w:rPr>
          <w:rFonts w:ascii="Times New Roman" w:eastAsia="Times New Roman" w:hAnsi="Times New Roman" w:cs="Times New Roman"/>
        </w:rPr>
        <w:t xml:space="preserve"> </w:t>
      </w:r>
      <w:proofErr w:type="gramStart"/>
      <w:r w:rsidRPr="006F3E32">
        <w:rPr>
          <w:rFonts w:ascii="Times New Roman" w:eastAsia="Times New Roman" w:hAnsi="Times New Roman" w:cs="Times New Roman"/>
        </w:rPr>
        <w:t>du</w:t>
      </w:r>
      <w:r w:rsidR="0014428B" w:rsidRPr="006F3E32">
        <w:rPr>
          <w:rFonts w:ascii="Times New Roman" w:eastAsia="Times New Roman" w:hAnsi="Times New Roman" w:cs="Times New Roman"/>
        </w:rPr>
        <w:t>ring  dental</w:t>
      </w:r>
      <w:proofErr w:type="gramEnd"/>
      <w:r w:rsidR="0014428B" w:rsidRPr="006F3E32">
        <w:rPr>
          <w:rFonts w:ascii="Times New Roman" w:eastAsia="Times New Roman" w:hAnsi="Times New Roman" w:cs="Times New Roman"/>
        </w:rPr>
        <w:t xml:space="preserve"> </w:t>
      </w:r>
      <w:proofErr w:type="spellStart"/>
      <w:r w:rsidR="0014428B" w:rsidRPr="006F3E32">
        <w:rPr>
          <w:rFonts w:ascii="Times New Roman" w:eastAsia="Times New Roman" w:hAnsi="Times New Roman" w:cs="Times New Roman"/>
        </w:rPr>
        <w:t>proceudres</w:t>
      </w:r>
      <w:proofErr w:type="spellEnd"/>
      <w:r w:rsidRPr="006F3E32">
        <w:rPr>
          <w:rFonts w:ascii="Times New Roman" w:eastAsia="Times New Roman" w:hAnsi="Times New Roman" w:cs="Times New Roman"/>
        </w:rPr>
        <w:t xml:space="preserve">. </w:t>
      </w:r>
      <w:r w:rsidR="0014428B" w:rsidRPr="006F3E32">
        <w:rPr>
          <w:rFonts w:ascii="Times New Roman" w:eastAsia="Times New Roman" w:hAnsi="Times New Roman" w:cs="Times New Roman"/>
        </w:rPr>
        <w:t>They found that, among 118 cases of neurologic injury or fatal outcomes reported to the FDA, 65%children was sedated with chloral hydrate</w:t>
      </w:r>
      <w:r w:rsidRPr="006F3E32">
        <w:rPr>
          <w:rFonts w:ascii="Times New Roman" w:eastAsia="Times New Roman" w:hAnsi="Times New Roman" w:cs="Times New Roman"/>
        </w:rPr>
        <w:t>.</w:t>
      </w:r>
      <w:r w:rsidRPr="006F3E32">
        <w:rPr>
          <w:rFonts w:ascii="Times New Roman" w:eastAsia="Times New Roman" w:hAnsi="Times New Roman" w:cs="Times New Roman"/>
          <w:vertAlign w:val="superscript"/>
        </w:rPr>
        <w:t xml:space="preserve"> </w:t>
      </w:r>
      <w:r w:rsidR="0014428B" w:rsidRPr="006F3E32">
        <w:rPr>
          <w:rFonts w:ascii="Times New Roman" w:eastAsia="Times New Roman" w:hAnsi="Times New Roman" w:cs="Times New Roman"/>
        </w:rPr>
        <w:t xml:space="preserve">It was all due to high dose of </w:t>
      </w:r>
      <w:proofErr w:type="spellStart"/>
      <w:r w:rsidR="0014428B" w:rsidRPr="006F3E32">
        <w:rPr>
          <w:rFonts w:ascii="Times New Roman" w:eastAsia="Times New Roman" w:hAnsi="Times New Roman" w:cs="Times New Roman"/>
        </w:rPr>
        <w:t>cholar</w:t>
      </w:r>
      <w:proofErr w:type="spellEnd"/>
      <w:r w:rsidR="0014428B" w:rsidRPr="006F3E32">
        <w:rPr>
          <w:rFonts w:ascii="Times New Roman" w:eastAsia="Times New Roman" w:hAnsi="Times New Roman" w:cs="Times New Roman"/>
        </w:rPr>
        <w:t xml:space="preserve"> hydrate.</w:t>
      </w:r>
      <w:r w:rsidRPr="006F3E32">
        <w:rPr>
          <w:rFonts w:ascii="Times New Roman" w:eastAsia="Times New Roman" w:hAnsi="Times New Roman" w:cs="Times New Roman"/>
          <w:vertAlign w:val="superscript"/>
        </w:rPr>
        <w:footnoteReference w:id="15"/>
      </w:r>
    </w:p>
    <w:p w14:paraId="29A9A087" w14:textId="08BD7C51" w:rsidR="007915F8" w:rsidRPr="006F3E32" w:rsidRDefault="00FF7332" w:rsidP="00A6575E">
      <w:pPr>
        <w:spacing w:after="0"/>
        <w:jc w:val="both"/>
        <w:rPr>
          <w:rFonts w:ascii="Times New Roman" w:eastAsia="Times New Roman" w:hAnsi="Times New Roman" w:cs="Times New Roman"/>
        </w:rPr>
      </w:pPr>
      <w:r w:rsidRPr="006F3E32">
        <w:rPr>
          <w:rFonts w:ascii="Times New Roman" w:eastAsia="Times New Roman" w:hAnsi="Times New Roman" w:cs="Times New Roman"/>
        </w:rPr>
        <w:t>In</w:t>
      </w:r>
      <w:r w:rsidR="00D82B8C" w:rsidRPr="006F3E32">
        <w:rPr>
          <w:rFonts w:ascii="Times New Roman" w:eastAsia="Times New Roman" w:hAnsi="Times New Roman" w:cs="Times New Roman"/>
        </w:rPr>
        <w:t xml:space="preserve">travenous midazolam is used for treatment of seizures </w:t>
      </w:r>
      <w:proofErr w:type="gramStart"/>
      <w:r w:rsidR="00D82B8C" w:rsidRPr="006F3E32">
        <w:rPr>
          <w:rFonts w:ascii="Times New Roman" w:eastAsia="Times New Roman" w:hAnsi="Times New Roman" w:cs="Times New Roman"/>
        </w:rPr>
        <w:t>and also</w:t>
      </w:r>
      <w:proofErr w:type="gramEnd"/>
      <w:r w:rsidR="00D82B8C" w:rsidRPr="006F3E32">
        <w:rPr>
          <w:rFonts w:ascii="Times New Roman" w:eastAsia="Times New Roman" w:hAnsi="Times New Roman" w:cs="Times New Roman"/>
        </w:rPr>
        <w:t xml:space="preserve"> is helpful </w:t>
      </w:r>
      <w:proofErr w:type="gramStart"/>
      <w:r w:rsidR="00D82B8C" w:rsidRPr="006F3E32">
        <w:rPr>
          <w:rFonts w:ascii="Times New Roman" w:eastAsia="Times New Roman" w:hAnsi="Times New Roman" w:cs="Times New Roman"/>
        </w:rPr>
        <w:t xml:space="preserve">in  </w:t>
      </w:r>
      <w:r w:rsidRPr="006F3E32">
        <w:rPr>
          <w:rFonts w:ascii="Times New Roman" w:eastAsia="Times New Roman" w:hAnsi="Times New Roman" w:cs="Times New Roman"/>
        </w:rPr>
        <w:t>induction</w:t>
      </w:r>
      <w:proofErr w:type="gramEnd"/>
      <w:r w:rsidRPr="006F3E32">
        <w:rPr>
          <w:rFonts w:ascii="Times New Roman" w:eastAsia="Times New Roman" w:hAnsi="Times New Roman" w:cs="Times New Roman"/>
        </w:rPr>
        <w:t xml:space="preserve"> of anesthesia.  It</w:t>
      </w:r>
      <w:r w:rsidR="00D82B8C" w:rsidRPr="006F3E32">
        <w:rPr>
          <w:rFonts w:ascii="Times New Roman" w:eastAsia="Times New Roman" w:hAnsi="Times New Roman" w:cs="Times New Roman"/>
        </w:rPr>
        <w:t xml:space="preserve"> can control </w:t>
      </w:r>
      <w:r w:rsidRPr="006F3E32">
        <w:rPr>
          <w:rFonts w:ascii="Times New Roman" w:eastAsia="Times New Roman" w:hAnsi="Times New Roman" w:cs="Times New Roman"/>
        </w:rPr>
        <w:t xml:space="preserve">status epilepticus when </w:t>
      </w:r>
      <w:r w:rsidR="00D82B8C" w:rsidRPr="006F3E32">
        <w:rPr>
          <w:rFonts w:ascii="Times New Roman" w:eastAsia="Times New Roman" w:hAnsi="Times New Roman" w:cs="Times New Roman"/>
        </w:rPr>
        <w:t xml:space="preserve">other </w:t>
      </w:r>
      <w:r w:rsidRPr="006F3E32">
        <w:rPr>
          <w:rFonts w:ascii="Times New Roman" w:eastAsia="Times New Roman" w:hAnsi="Times New Roman" w:cs="Times New Roman"/>
        </w:rPr>
        <w:t>intr</w:t>
      </w:r>
      <w:r w:rsidR="00D82B8C" w:rsidRPr="006F3E32">
        <w:rPr>
          <w:rFonts w:ascii="Times New Roman" w:eastAsia="Times New Roman" w:hAnsi="Times New Roman" w:cs="Times New Roman"/>
        </w:rPr>
        <w:t xml:space="preserve">avenous </w:t>
      </w:r>
      <w:r w:rsidRPr="006F3E32">
        <w:rPr>
          <w:rFonts w:ascii="Times New Roman" w:eastAsia="Times New Roman" w:hAnsi="Times New Roman" w:cs="Times New Roman"/>
        </w:rPr>
        <w:t xml:space="preserve">medications is not an option.  </w:t>
      </w:r>
      <w:r w:rsidR="00D82B8C" w:rsidRPr="006F3E32">
        <w:rPr>
          <w:rFonts w:ascii="Times New Roman" w:eastAsia="Times New Roman" w:hAnsi="Times New Roman" w:cs="Times New Roman"/>
        </w:rPr>
        <w:t>Dose of m</w:t>
      </w:r>
      <w:r w:rsidRPr="006F3E32">
        <w:rPr>
          <w:rFonts w:ascii="Times New Roman" w:eastAsia="Times New Roman" w:hAnsi="Times New Roman" w:cs="Times New Roman"/>
        </w:rPr>
        <w:t>idazolam</w:t>
      </w:r>
      <w:r w:rsidR="00D82B8C" w:rsidRPr="006F3E32">
        <w:rPr>
          <w:rFonts w:ascii="Times New Roman" w:eastAsia="Times New Roman" w:hAnsi="Times New Roman" w:cs="Times New Roman"/>
        </w:rPr>
        <w:t xml:space="preserve"> can be </w:t>
      </w:r>
      <w:proofErr w:type="gramStart"/>
      <w:r w:rsidR="00D82B8C" w:rsidRPr="006F3E32">
        <w:rPr>
          <w:rFonts w:ascii="Times New Roman" w:eastAsia="Times New Roman" w:hAnsi="Times New Roman" w:cs="Times New Roman"/>
        </w:rPr>
        <w:t xml:space="preserve">increased </w:t>
      </w:r>
      <w:r w:rsidRPr="006F3E32">
        <w:rPr>
          <w:rFonts w:ascii="Times New Roman" w:eastAsia="Times New Roman" w:hAnsi="Times New Roman" w:cs="Times New Roman"/>
        </w:rPr>
        <w:t xml:space="preserve"> in</w:t>
      </w:r>
      <w:proofErr w:type="gramEnd"/>
      <w:r w:rsidRPr="006F3E32">
        <w:rPr>
          <w:rFonts w:ascii="Times New Roman" w:eastAsia="Times New Roman" w:hAnsi="Times New Roman" w:cs="Times New Roman"/>
        </w:rPr>
        <w:t xml:space="preserve"> order to sustain the therapeutic effect</w:t>
      </w:r>
      <w:r w:rsidR="00D82B8C" w:rsidRPr="006F3E32">
        <w:rPr>
          <w:rFonts w:ascii="Times New Roman" w:eastAsia="Times New Roman" w:hAnsi="Times New Roman" w:cs="Times New Roman"/>
        </w:rPr>
        <w:t xml:space="preserve"> because it has a high tolerance rate</w:t>
      </w:r>
      <w:r w:rsidRPr="006F3E32">
        <w:rPr>
          <w:rFonts w:ascii="Times New Roman" w:eastAsia="Times New Roman" w:hAnsi="Times New Roman" w:cs="Times New Roman"/>
        </w:rPr>
        <w:t>.</w:t>
      </w:r>
      <w:r w:rsidRPr="006F3E32">
        <w:rPr>
          <w:rFonts w:ascii="Times New Roman" w:eastAsia="Times New Roman" w:hAnsi="Times New Roman" w:cs="Times New Roman"/>
          <w:vertAlign w:val="superscript"/>
        </w:rPr>
        <w:footnoteReference w:id="16"/>
      </w:r>
      <w:r w:rsidRPr="006F3E32">
        <w:rPr>
          <w:rFonts w:ascii="Times New Roman" w:eastAsia="Times New Roman" w:hAnsi="Times New Roman" w:cs="Times New Roman"/>
        </w:rPr>
        <w:t xml:space="preserve"> </w:t>
      </w:r>
    </w:p>
    <w:p w14:paraId="6B801795" w14:textId="6FB3B42B" w:rsidR="007915F8" w:rsidRPr="006F3E32" w:rsidRDefault="00FF7332" w:rsidP="00A6575E">
      <w:pPr>
        <w:spacing w:after="0"/>
        <w:jc w:val="both"/>
        <w:rPr>
          <w:rFonts w:ascii="Times New Roman" w:eastAsia="Times New Roman" w:hAnsi="Times New Roman" w:cs="Times New Roman"/>
        </w:rPr>
      </w:pPr>
      <w:r w:rsidRPr="006F3E32">
        <w:rPr>
          <w:rFonts w:ascii="Times New Roman" w:eastAsia="Times New Roman" w:hAnsi="Times New Roman" w:cs="Times New Roman"/>
        </w:rPr>
        <w:t xml:space="preserve">Propofol's response to the induction dose is less consistent than thiopental's response to the induction dose when it is used for anesthesia. </w:t>
      </w:r>
      <w:r w:rsidRPr="006F3E32">
        <w:rPr>
          <w:rFonts w:ascii="Times New Roman" w:eastAsia="Times New Roman" w:hAnsi="Times New Roman" w:cs="Times New Roman"/>
          <w:vertAlign w:val="superscript"/>
        </w:rPr>
        <w:footnoteReference w:id="17"/>
      </w:r>
      <w:r w:rsidRPr="006F3E32">
        <w:rPr>
          <w:rFonts w:ascii="Times New Roman" w:eastAsia="Times New Roman" w:hAnsi="Times New Roman" w:cs="Times New Roman"/>
        </w:rPr>
        <w:t xml:space="preserve"> Mid</w:t>
      </w:r>
      <w:r w:rsidR="0064774C" w:rsidRPr="006F3E32">
        <w:rPr>
          <w:rFonts w:ascii="Times New Roman" w:eastAsia="Times New Roman" w:hAnsi="Times New Roman" w:cs="Times New Roman"/>
        </w:rPr>
        <w:t xml:space="preserve">azolam is a medicine which used </w:t>
      </w:r>
      <w:proofErr w:type="gramStart"/>
      <w:r w:rsidR="0064774C" w:rsidRPr="006F3E32">
        <w:rPr>
          <w:rFonts w:ascii="Times New Roman" w:eastAsia="Times New Roman" w:hAnsi="Times New Roman" w:cs="Times New Roman"/>
        </w:rPr>
        <w:t>in  sleep</w:t>
      </w:r>
      <w:proofErr w:type="gramEnd"/>
      <w:r w:rsidR="0064774C" w:rsidRPr="006F3E32">
        <w:rPr>
          <w:rFonts w:ascii="Times New Roman" w:eastAsia="Times New Roman" w:hAnsi="Times New Roman" w:cs="Times New Roman"/>
        </w:rPr>
        <w:t xml:space="preserve"> induction during general anesthesia and </w:t>
      </w:r>
      <w:proofErr w:type="spellStart"/>
      <w:r w:rsidR="0064774C" w:rsidRPr="006F3E32">
        <w:rPr>
          <w:rFonts w:ascii="Times New Roman" w:eastAsia="Times New Roman" w:hAnsi="Times New Roman" w:cs="Times New Roman"/>
        </w:rPr>
        <w:t>releive</w:t>
      </w:r>
      <w:proofErr w:type="spellEnd"/>
      <w:r w:rsidR="0064774C" w:rsidRPr="006F3E32">
        <w:rPr>
          <w:rFonts w:ascii="Times New Roman" w:eastAsia="Times New Roman" w:hAnsi="Times New Roman" w:cs="Times New Roman"/>
        </w:rPr>
        <w:t xml:space="preserve"> anxiety</w:t>
      </w:r>
      <w:r w:rsidR="00397D67" w:rsidRPr="006F3E32">
        <w:rPr>
          <w:rFonts w:ascii="Times New Roman" w:eastAsia="Times New Roman" w:hAnsi="Times New Roman" w:cs="Times New Roman"/>
        </w:rPr>
        <w:t>.  It</w:t>
      </w:r>
      <w:r w:rsidRPr="006F3E32">
        <w:rPr>
          <w:rFonts w:ascii="Times New Roman" w:eastAsia="Times New Roman" w:hAnsi="Times New Roman" w:cs="Times New Roman"/>
        </w:rPr>
        <w:t xml:space="preserve"> requires the </w:t>
      </w:r>
      <w:r w:rsidR="00397D67" w:rsidRPr="006F3E32">
        <w:rPr>
          <w:rFonts w:ascii="Times New Roman" w:eastAsia="Times New Roman" w:hAnsi="Times New Roman" w:cs="Times New Roman"/>
        </w:rPr>
        <w:t>administration of fewer additional</w:t>
      </w:r>
      <w:r w:rsidRPr="006F3E32">
        <w:rPr>
          <w:rFonts w:ascii="Times New Roman" w:eastAsia="Times New Roman" w:hAnsi="Times New Roman" w:cs="Times New Roman"/>
        </w:rPr>
        <w:t xml:space="preserve"> medications</w:t>
      </w:r>
      <w:r w:rsidR="00397D67" w:rsidRPr="006F3E32">
        <w:rPr>
          <w:rFonts w:ascii="Times New Roman" w:eastAsia="Times New Roman" w:hAnsi="Times New Roman" w:cs="Times New Roman"/>
        </w:rPr>
        <w:t xml:space="preserve"> and better than thiopental for anesthesia</w:t>
      </w:r>
      <w:r w:rsidRPr="006F3E32">
        <w:rPr>
          <w:rFonts w:ascii="Times New Roman" w:eastAsia="Times New Roman" w:hAnsi="Times New Roman" w:cs="Times New Roman"/>
        </w:rPr>
        <w:t>. Midaz</w:t>
      </w:r>
      <w:r w:rsidR="00397D67" w:rsidRPr="006F3E32">
        <w:rPr>
          <w:rFonts w:ascii="Times New Roman" w:eastAsia="Times New Roman" w:hAnsi="Times New Roman" w:cs="Times New Roman"/>
        </w:rPr>
        <w:t xml:space="preserve">olam is used </w:t>
      </w:r>
      <w:proofErr w:type="gramStart"/>
      <w:r w:rsidR="00397D67" w:rsidRPr="006F3E32">
        <w:rPr>
          <w:rFonts w:ascii="Times New Roman" w:eastAsia="Times New Roman" w:hAnsi="Times New Roman" w:cs="Times New Roman"/>
        </w:rPr>
        <w:t>in  regional</w:t>
      </w:r>
      <w:proofErr w:type="gramEnd"/>
      <w:r w:rsidR="00397D67" w:rsidRPr="006F3E32">
        <w:rPr>
          <w:rFonts w:ascii="Times New Roman" w:eastAsia="Times New Roman" w:hAnsi="Times New Roman" w:cs="Times New Roman"/>
        </w:rPr>
        <w:t xml:space="preserve"> and </w:t>
      </w:r>
      <w:r w:rsidRPr="006F3E32">
        <w:rPr>
          <w:rFonts w:ascii="Times New Roman" w:eastAsia="Times New Roman" w:hAnsi="Times New Roman" w:cs="Times New Roman"/>
        </w:rPr>
        <w:t>loca</w:t>
      </w:r>
      <w:r w:rsidR="00397D67" w:rsidRPr="006F3E32">
        <w:rPr>
          <w:rFonts w:ascii="Times New Roman" w:eastAsia="Times New Roman" w:hAnsi="Times New Roman" w:cs="Times New Roman"/>
        </w:rPr>
        <w:t xml:space="preserve">l anesthesia for </w:t>
      </w:r>
      <w:proofErr w:type="gramStart"/>
      <w:r w:rsidR="00397D67" w:rsidRPr="006F3E32">
        <w:rPr>
          <w:rFonts w:ascii="Times New Roman" w:eastAsia="Times New Roman" w:hAnsi="Times New Roman" w:cs="Times New Roman"/>
        </w:rPr>
        <w:t>different  diagnostic</w:t>
      </w:r>
      <w:proofErr w:type="gramEnd"/>
      <w:r w:rsidR="00397D67" w:rsidRPr="006F3E32">
        <w:rPr>
          <w:rFonts w:ascii="Times New Roman" w:eastAsia="Times New Roman" w:hAnsi="Times New Roman" w:cs="Times New Roman"/>
        </w:rPr>
        <w:t xml:space="preserve"> and treatment</w:t>
      </w:r>
      <w:r w:rsidRPr="006F3E32">
        <w:rPr>
          <w:rFonts w:ascii="Times New Roman" w:eastAsia="Times New Roman" w:hAnsi="Times New Roman" w:cs="Times New Roman"/>
        </w:rPr>
        <w:t xml:space="preserve"> procedures and is well-received by patients and physicians.</w:t>
      </w:r>
      <w:r w:rsidRPr="006F3E32">
        <w:rPr>
          <w:rFonts w:ascii="Times New Roman" w:eastAsia="Times New Roman" w:hAnsi="Times New Roman" w:cs="Times New Roman"/>
          <w:vertAlign w:val="superscript"/>
        </w:rPr>
        <w:footnoteReference w:id="18"/>
      </w:r>
    </w:p>
    <w:p w14:paraId="33D20DE6" w14:textId="2121CDDE" w:rsidR="002D302A" w:rsidRPr="006F3E32" w:rsidRDefault="00A6575E" w:rsidP="00A6575E">
      <w:pPr>
        <w:spacing w:after="0"/>
        <w:rPr>
          <w:rFonts w:ascii="Times New Roman" w:eastAsia="Times New Roman" w:hAnsi="Times New Roman" w:cs="Times New Roman"/>
        </w:rPr>
      </w:pPr>
      <w:r w:rsidRPr="006F3E32">
        <w:rPr>
          <w:rFonts w:ascii="Times New Roman" w:eastAsia="Times New Roman" w:hAnsi="Times New Roman" w:cs="Times New Roman"/>
          <w:b/>
          <w:color w:val="000000"/>
        </w:rPr>
        <w:t>Conclusion</w:t>
      </w:r>
      <w:r w:rsidR="00FF7332" w:rsidRPr="006F3E32">
        <w:rPr>
          <w:rFonts w:ascii="Times New Roman" w:eastAsia="Times New Roman" w:hAnsi="Times New Roman" w:cs="Times New Roman"/>
          <w:b/>
          <w:color w:val="000000"/>
        </w:rPr>
        <w:t>:</w:t>
      </w:r>
      <w:r>
        <w:rPr>
          <w:rFonts w:ascii="Times New Roman" w:eastAsia="Times New Roman" w:hAnsi="Times New Roman" w:cs="Times New Roman"/>
          <w:b/>
          <w:color w:val="000000"/>
        </w:rPr>
        <w:t xml:space="preserve"> </w:t>
      </w:r>
      <w:r w:rsidR="0064774C" w:rsidRPr="006F3E32">
        <w:rPr>
          <w:rFonts w:ascii="Times New Roman" w:eastAsia="Times New Roman" w:hAnsi="Times New Roman" w:cs="Times New Roman"/>
        </w:rPr>
        <w:t>This study showed</w:t>
      </w:r>
      <w:r w:rsidR="00FF7332" w:rsidRPr="006F3E32">
        <w:rPr>
          <w:rFonts w:ascii="Times New Roman" w:eastAsia="Times New Roman" w:hAnsi="Times New Roman" w:cs="Times New Roman"/>
          <w:color w:val="000000"/>
        </w:rPr>
        <w:t xml:space="preserve"> a significant difference in both groups. </w:t>
      </w:r>
      <w:r w:rsidR="00FF7332" w:rsidRPr="006F3E32">
        <w:rPr>
          <w:rFonts w:ascii="Times New Roman" w:eastAsia="Times New Roman" w:hAnsi="Times New Roman" w:cs="Times New Roman"/>
        </w:rPr>
        <w:t>E</w:t>
      </w:r>
      <w:r w:rsidR="00FF7332" w:rsidRPr="006F3E32">
        <w:rPr>
          <w:rFonts w:ascii="Times New Roman" w:eastAsia="Times New Roman" w:hAnsi="Times New Roman" w:cs="Times New Roman"/>
          <w:color w:val="000000"/>
        </w:rPr>
        <w:t>fficacy in group A was 73.7% (n=28) and 26.3% (n=10) in group B with a p-value of 0.001</w:t>
      </w:r>
      <w:r w:rsidR="00FF7332" w:rsidRPr="006F3E32">
        <w:rPr>
          <w:rFonts w:ascii="Times New Roman" w:eastAsia="Times New Roman" w:hAnsi="Times New Roman" w:cs="Times New Roman"/>
        </w:rPr>
        <w:t xml:space="preserve">. </w:t>
      </w:r>
      <w:r w:rsidR="00FF7332" w:rsidRPr="006F3E32">
        <w:rPr>
          <w:rFonts w:ascii="Times New Roman" w:eastAsia="Times New Roman" w:hAnsi="Times New Roman" w:cs="Times New Roman"/>
          <w:highlight w:val="white"/>
        </w:rPr>
        <w:t xml:space="preserve">Hence it is concluded that </w:t>
      </w:r>
      <w:r w:rsidR="00FF7332" w:rsidRPr="006F3E32">
        <w:rPr>
          <w:rFonts w:ascii="Times New Roman" w:eastAsia="Times New Roman" w:hAnsi="Times New Roman" w:cs="Times New Roman"/>
        </w:rPr>
        <w:t>chloral hydrate is more effective compared to midazolam as a sedative in diagn</w:t>
      </w:r>
      <w:r w:rsidR="002D302A" w:rsidRPr="006F3E32">
        <w:rPr>
          <w:rFonts w:ascii="Times New Roman" w:eastAsia="Times New Roman" w:hAnsi="Times New Roman" w:cs="Times New Roman"/>
        </w:rPr>
        <w:t>ostic neuroimaging of children.</w:t>
      </w:r>
    </w:p>
    <w:p w14:paraId="2E722711" w14:textId="77777777" w:rsidR="0064774C" w:rsidRPr="006F3E32" w:rsidRDefault="0064774C" w:rsidP="002D302A">
      <w:pPr>
        <w:spacing w:after="0" w:line="360" w:lineRule="auto"/>
        <w:ind w:firstLine="720"/>
        <w:jc w:val="both"/>
        <w:rPr>
          <w:rFonts w:ascii="Times New Roman" w:eastAsia="Times New Roman" w:hAnsi="Times New Roman" w:cs="Times New Roman"/>
          <w:b/>
        </w:rPr>
      </w:pPr>
    </w:p>
    <w:p w14:paraId="34AABE03" w14:textId="33FB651C" w:rsidR="006F3E32" w:rsidRPr="00B25306" w:rsidRDefault="006F3E32" w:rsidP="006F3E32">
      <w:pPr>
        <w:spacing w:after="0" w:line="240" w:lineRule="auto"/>
        <w:rPr>
          <w:rFonts w:ascii="Times New Roman" w:hAnsi="Times New Roman" w:cs="Times New Roman"/>
        </w:rPr>
      </w:pPr>
      <w:r w:rsidRPr="00FE2D8E">
        <w:rPr>
          <w:rFonts w:ascii="Times New Roman" w:hAnsi="Times New Roman" w:cs="Times New Roman"/>
          <w:b/>
          <w:bCs/>
        </w:rPr>
        <w:t xml:space="preserve">Ethical Approval: </w:t>
      </w:r>
      <w:r w:rsidRPr="00FE2D8E">
        <w:rPr>
          <w:rFonts w:ascii="Times New Roman" w:hAnsi="Times New Roman" w:cs="Times New Roman"/>
        </w:rPr>
        <w:t xml:space="preserve">The IRB/EC approved this study via letter no. </w:t>
      </w:r>
      <w:r w:rsidR="007068C9">
        <w:rPr>
          <w:rFonts w:ascii="Times New Roman" w:hAnsi="Times New Roman" w:cs="Times New Roman"/>
        </w:rPr>
        <w:t>02</w:t>
      </w:r>
      <w:r w:rsidR="00B21F39">
        <w:rPr>
          <w:rFonts w:ascii="Times New Roman" w:hAnsi="Times New Roman" w:cs="Times New Roman"/>
        </w:rPr>
        <w:t xml:space="preserve">-TERC/NHRC-SZH/INT-SC/112 dated </w:t>
      </w:r>
      <w:r w:rsidR="008D333C">
        <w:rPr>
          <w:rFonts w:ascii="Times New Roman" w:hAnsi="Times New Roman" w:cs="Times New Roman"/>
        </w:rPr>
        <w:t>January 20, 2023.</w:t>
      </w:r>
    </w:p>
    <w:p w14:paraId="15483D34" w14:textId="77777777" w:rsidR="006F3E32" w:rsidRPr="00FE2D8E" w:rsidRDefault="006F3E32" w:rsidP="006F3E32">
      <w:pPr>
        <w:spacing w:after="0" w:line="240" w:lineRule="auto"/>
        <w:rPr>
          <w:rFonts w:ascii="Times New Roman" w:hAnsi="Times New Roman" w:cs="Times New Roman"/>
          <w:b/>
          <w:bCs/>
        </w:rPr>
      </w:pPr>
      <w:r w:rsidRPr="00FE2D8E">
        <w:rPr>
          <w:rFonts w:ascii="Times New Roman" w:hAnsi="Times New Roman" w:cs="Times New Roman"/>
          <w:b/>
          <w:bCs/>
        </w:rPr>
        <w:t xml:space="preserve">Conflict of Interest: </w:t>
      </w:r>
      <w:r w:rsidRPr="00FE2D8E">
        <w:rPr>
          <w:rFonts w:ascii="Times New Roman" w:hAnsi="Times New Roman" w:cs="Times New Roman"/>
          <w:b/>
          <w:bCs/>
        </w:rPr>
        <w:tab/>
      </w:r>
      <w:r w:rsidRPr="00FE2D8E">
        <w:rPr>
          <w:rFonts w:ascii="Times New Roman" w:hAnsi="Times New Roman" w:cs="Times New Roman"/>
          <w:b/>
          <w:bCs/>
        </w:rPr>
        <w:tab/>
      </w:r>
      <w:r>
        <w:rPr>
          <w:rFonts w:ascii="Times New Roman" w:hAnsi="Times New Roman" w:cs="Times New Roman"/>
          <w:b/>
          <w:bCs/>
        </w:rPr>
        <w:tab/>
      </w:r>
      <w:r w:rsidRPr="00FE2D8E">
        <w:rPr>
          <w:rFonts w:ascii="Times New Roman" w:hAnsi="Times New Roman" w:cs="Times New Roman"/>
        </w:rPr>
        <w:t>None</w:t>
      </w:r>
      <w:r w:rsidRPr="00FE2D8E">
        <w:rPr>
          <w:rFonts w:ascii="Times New Roman" w:hAnsi="Times New Roman" w:cs="Times New Roman"/>
          <w:b/>
          <w:bCs/>
        </w:rPr>
        <w:t xml:space="preserve"> </w:t>
      </w:r>
    </w:p>
    <w:p w14:paraId="0F60ABA4" w14:textId="77777777" w:rsidR="006F3E32" w:rsidRPr="00FE2D8E" w:rsidRDefault="006F3E32" w:rsidP="006F3E32">
      <w:pPr>
        <w:spacing w:after="0" w:line="240" w:lineRule="auto"/>
        <w:rPr>
          <w:rFonts w:ascii="Times New Roman" w:hAnsi="Times New Roman" w:cs="Times New Roman"/>
          <w:b/>
          <w:bCs/>
        </w:rPr>
      </w:pPr>
      <w:r w:rsidRPr="00FE2D8E">
        <w:rPr>
          <w:rFonts w:ascii="Times New Roman" w:hAnsi="Times New Roman" w:cs="Times New Roman"/>
          <w:b/>
          <w:bCs/>
        </w:rPr>
        <w:t xml:space="preserve">Funding Source: </w:t>
      </w:r>
      <w:r w:rsidRPr="00FE2D8E">
        <w:rPr>
          <w:rFonts w:ascii="Times New Roman" w:hAnsi="Times New Roman" w:cs="Times New Roman"/>
          <w:b/>
          <w:bCs/>
        </w:rPr>
        <w:tab/>
      </w:r>
      <w:r w:rsidRPr="00FE2D8E">
        <w:rPr>
          <w:rFonts w:ascii="Times New Roman" w:hAnsi="Times New Roman" w:cs="Times New Roman"/>
          <w:b/>
          <w:bCs/>
        </w:rPr>
        <w:tab/>
      </w:r>
      <w:r w:rsidRPr="00FE2D8E">
        <w:rPr>
          <w:rFonts w:ascii="Times New Roman" w:hAnsi="Times New Roman" w:cs="Times New Roman"/>
          <w:b/>
          <w:bCs/>
        </w:rPr>
        <w:tab/>
      </w:r>
      <w:r w:rsidRPr="00FE2D8E">
        <w:rPr>
          <w:rFonts w:ascii="Times New Roman" w:hAnsi="Times New Roman" w:cs="Times New Roman"/>
        </w:rPr>
        <w:t xml:space="preserve">None </w:t>
      </w:r>
      <w:r w:rsidRPr="00FE2D8E">
        <w:rPr>
          <w:rFonts w:ascii="Times New Roman" w:hAnsi="Times New Roman" w:cs="Times New Roman"/>
          <w:b/>
          <w:bCs/>
        </w:rPr>
        <w:t xml:space="preserve">  </w:t>
      </w:r>
    </w:p>
    <w:p w14:paraId="0AA56B74" w14:textId="77777777" w:rsidR="006F3E32" w:rsidRPr="00FE2D8E" w:rsidRDefault="006F3E32" w:rsidP="006F3E32">
      <w:pPr>
        <w:spacing w:after="0" w:line="240" w:lineRule="auto"/>
        <w:rPr>
          <w:rFonts w:ascii="Times New Roman" w:hAnsi="Times New Roman" w:cs="Times New Roman"/>
          <w:b/>
          <w:bCs/>
        </w:rPr>
      </w:pPr>
      <w:r w:rsidRPr="00FE2D8E">
        <w:rPr>
          <w:rFonts w:ascii="Times New Roman" w:hAnsi="Times New Roman" w:cs="Times New Roman"/>
          <w:b/>
          <w:bCs/>
        </w:rPr>
        <w:t>Authors’ Contribution</w:t>
      </w:r>
    </w:p>
    <w:p w14:paraId="0717EF73" w14:textId="77777777" w:rsidR="006F3E32" w:rsidRPr="00FE2D8E" w:rsidRDefault="006F3E32" w:rsidP="006F3E32">
      <w:pPr>
        <w:spacing w:after="0" w:line="240" w:lineRule="auto"/>
        <w:rPr>
          <w:rFonts w:ascii="Times New Roman" w:hAnsi="Times New Roman" w:cs="Times New Roman"/>
        </w:rPr>
      </w:pPr>
      <w:r>
        <w:rPr>
          <w:rFonts w:ascii="Times New Roman" w:hAnsi="Times New Roman" w:cs="Times New Roman"/>
        </w:rPr>
        <w:t>HS</w:t>
      </w:r>
      <w:r w:rsidRPr="00FE2D8E">
        <w:rPr>
          <w:rFonts w:ascii="Times New Roman" w:hAnsi="Times New Roman" w:cs="Times New Roman"/>
        </w:rPr>
        <w:t xml:space="preserve">: Conception. </w:t>
      </w:r>
    </w:p>
    <w:p w14:paraId="3C49CBFF" w14:textId="77777777" w:rsidR="006F3E32" w:rsidRPr="00FE2D8E" w:rsidRDefault="006F3E32" w:rsidP="006F3E32">
      <w:pPr>
        <w:spacing w:after="0" w:line="240" w:lineRule="auto"/>
        <w:rPr>
          <w:rFonts w:ascii="Times New Roman" w:hAnsi="Times New Roman" w:cs="Times New Roman"/>
        </w:rPr>
      </w:pPr>
      <w:r>
        <w:rPr>
          <w:rFonts w:ascii="Times New Roman" w:hAnsi="Times New Roman" w:cs="Times New Roman"/>
        </w:rPr>
        <w:t>FJ, MFAK</w:t>
      </w:r>
      <w:r w:rsidRPr="00FE2D8E">
        <w:rPr>
          <w:rFonts w:ascii="Times New Roman" w:hAnsi="Times New Roman" w:cs="Times New Roman"/>
        </w:rPr>
        <w:t>: Design of the work.</w:t>
      </w:r>
    </w:p>
    <w:p w14:paraId="7623B878" w14:textId="77777777" w:rsidR="006F3E32" w:rsidRPr="00FE2D8E" w:rsidRDefault="006F3E32" w:rsidP="006F3E32">
      <w:pPr>
        <w:spacing w:after="0" w:line="240" w:lineRule="auto"/>
        <w:rPr>
          <w:rFonts w:ascii="Times New Roman" w:hAnsi="Times New Roman" w:cs="Times New Roman"/>
        </w:rPr>
      </w:pPr>
      <w:r>
        <w:rPr>
          <w:rFonts w:ascii="Times New Roman" w:hAnsi="Times New Roman" w:cs="Times New Roman"/>
        </w:rPr>
        <w:t>MKI, SB, KM</w:t>
      </w:r>
      <w:r w:rsidRPr="00FE2D8E">
        <w:rPr>
          <w:rFonts w:ascii="Times New Roman" w:hAnsi="Times New Roman" w:cs="Times New Roman"/>
        </w:rPr>
        <w:t xml:space="preserve">: Data acquisition, analysis, or interpretation. </w:t>
      </w:r>
    </w:p>
    <w:p w14:paraId="5368D4B2" w14:textId="77777777" w:rsidR="006F3E32" w:rsidRPr="00FE2D8E" w:rsidRDefault="006F3E32" w:rsidP="006F3E32">
      <w:pPr>
        <w:spacing w:after="0" w:line="240" w:lineRule="auto"/>
        <w:rPr>
          <w:rFonts w:ascii="Times New Roman" w:hAnsi="Times New Roman" w:cs="Times New Roman"/>
        </w:rPr>
      </w:pPr>
      <w:r>
        <w:rPr>
          <w:rFonts w:ascii="Times New Roman" w:hAnsi="Times New Roman" w:cs="Times New Roman"/>
        </w:rPr>
        <w:t>HS, MKI, SB, KM</w:t>
      </w:r>
      <w:r w:rsidRPr="00FE2D8E">
        <w:rPr>
          <w:rFonts w:ascii="Times New Roman" w:hAnsi="Times New Roman" w:cs="Times New Roman"/>
        </w:rPr>
        <w:t>: Draft the work.</w:t>
      </w:r>
    </w:p>
    <w:p w14:paraId="77B4894D" w14:textId="77777777" w:rsidR="006F3E32" w:rsidRPr="00FE2D8E" w:rsidRDefault="006F3E32" w:rsidP="006F3E32">
      <w:pPr>
        <w:spacing w:after="0" w:line="240" w:lineRule="auto"/>
        <w:rPr>
          <w:rFonts w:ascii="Times New Roman" w:hAnsi="Times New Roman" w:cs="Times New Roman"/>
        </w:rPr>
      </w:pPr>
      <w:r>
        <w:rPr>
          <w:rFonts w:ascii="Times New Roman" w:hAnsi="Times New Roman" w:cs="Times New Roman"/>
        </w:rPr>
        <w:t>FJ, MFAK</w:t>
      </w:r>
      <w:r w:rsidRPr="00FE2D8E">
        <w:rPr>
          <w:rFonts w:ascii="Times New Roman" w:hAnsi="Times New Roman" w:cs="Times New Roman"/>
        </w:rPr>
        <w:t>: Review critically for important intellectual content.</w:t>
      </w:r>
    </w:p>
    <w:p w14:paraId="64044A9A" w14:textId="77777777" w:rsidR="006F3E32" w:rsidRPr="00FE2D8E" w:rsidRDefault="006F3E32" w:rsidP="006F3E32">
      <w:pPr>
        <w:spacing w:after="0" w:line="240" w:lineRule="auto"/>
        <w:rPr>
          <w:rFonts w:ascii="Times New Roman" w:hAnsi="Times New Roman" w:cs="Times New Roman"/>
        </w:rPr>
      </w:pPr>
      <w:r w:rsidRPr="00FE2D8E">
        <w:rPr>
          <w:rFonts w:ascii="Times New Roman" w:hAnsi="Times New Roman" w:cs="Times New Roman"/>
        </w:rPr>
        <w:t>All authors approve the version to be published.</w:t>
      </w:r>
    </w:p>
    <w:p w14:paraId="13AEEB10" w14:textId="77777777" w:rsidR="006F3E32" w:rsidRDefault="006F3E32" w:rsidP="006F3E32">
      <w:pPr>
        <w:spacing w:after="0"/>
        <w:jc w:val="both"/>
        <w:rPr>
          <w:rFonts w:ascii="Times New Roman" w:hAnsi="Times New Roman" w:cs="Times New Roman"/>
        </w:rPr>
      </w:pPr>
      <w:r w:rsidRPr="00FE2D8E">
        <w:rPr>
          <w:rFonts w:ascii="Times New Roman" w:hAnsi="Times New Roman" w:cs="Times New Roman"/>
        </w:rPr>
        <w:t>All authors agree to be accountable for all aspects of the work.</w:t>
      </w:r>
    </w:p>
    <w:p w14:paraId="22696F84" w14:textId="77777777" w:rsidR="00591577" w:rsidRPr="006F3E32" w:rsidRDefault="00591577" w:rsidP="002D302A">
      <w:pPr>
        <w:spacing w:after="0" w:line="360" w:lineRule="auto"/>
        <w:ind w:firstLine="720"/>
        <w:jc w:val="both"/>
        <w:rPr>
          <w:rFonts w:ascii="Times New Roman" w:eastAsia="Times New Roman" w:hAnsi="Times New Roman" w:cs="Times New Roman"/>
          <w:b/>
        </w:rPr>
      </w:pPr>
    </w:p>
    <w:p w14:paraId="27DCB94A" w14:textId="77777777" w:rsidR="00591577" w:rsidRPr="006F3E32" w:rsidRDefault="00591577" w:rsidP="002D302A">
      <w:pPr>
        <w:spacing w:after="0" w:line="360" w:lineRule="auto"/>
        <w:ind w:firstLine="720"/>
        <w:jc w:val="both"/>
        <w:rPr>
          <w:rFonts w:ascii="Times New Roman" w:eastAsia="Times New Roman" w:hAnsi="Times New Roman" w:cs="Times New Roman"/>
          <w:b/>
        </w:rPr>
      </w:pPr>
    </w:p>
    <w:p w14:paraId="3DB9349B" w14:textId="42789AF0" w:rsidR="007915F8" w:rsidRPr="00972727" w:rsidRDefault="00120B38" w:rsidP="00972727">
      <w:pPr>
        <w:spacing w:after="0" w:line="240" w:lineRule="auto"/>
        <w:ind w:firstLine="720"/>
        <w:jc w:val="both"/>
        <w:rPr>
          <w:rFonts w:ascii="Times New Roman" w:eastAsia="Times New Roman" w:hAnsi="Times New Roman" w:cs="Times New Roman"/>
          <w:color w:val="000000"/>
          <w:sz w:val="20"/>
        </w:rPr>
      </w:pPr>
      <w:r w:rsidRPr="00972727">
        <w:rPr>
          <w:rFonts w:ascii="Times New Roman" w:eastAsia="Times New Roman" w:hAnsi="Times New Roman" w:cs="Times New Roman"/>
          <w:b/>
          <w:sz w:val="20"/>
        </w:rPr>
        <w:t>Reference:</w:t>
      </w:r>
    </w:p>
    <w:p w14:paraId="2D19CE8F" w14:textId="2CFDF51E" w:rsidR="00120B38" w:rsidRPr="00972727" w:rsidRDefault="00120B38" w:rsidP="00972727">
      <w:pPr>
        <w:pStyle w:val="ListParagraph"/>
        <w:numPr>
          <w:ilvl w:val="0"/>
          <w:numId w:val="1"/>
        </w:numPr>
        <w:spacing w:after="0" w:line="240" w:lineRule="auto"/>
        <w:jc w:val="both"/>
        <w:rPr>
          <w:rFonts w:ascii="Times New Roman" w:eastAsia="Times New Roman" w:hAnsi="Times New Roman" w:cs="Times New Roman"/>
          <w:sz w:val="20"/>
        </w:rPr>
      </w:pPr>
      <w:r w:rsidRPr="00972727">
        <w:rPr>
          <w:rFonts w:ascii="Times New Roman" w:eastAsia="Times New Roman" w:hAnsi="Times New Roman" w:cs="Times New Roman"/>
          <w:sz w:val="20"/>
        </w:rPr>
        <w:t xml:space="preserve">Verma N, Dahake JS. Evaluating sedation strategies for magnetic resonance imaging: a comprehensive review of intravenous fentanyl, butorphanol, and midazolam in adult and pediatric </w:t>
      </w:r>
      <w:r w:rsidR="00A6575E" w:rsidRPr="00972727">
        <w:rPr>
          <w:rFonts w:ascii="Times New Roman" w:eastAsia="Times New Roman" w:hAnsi="Times New Roman" w:cs="Times New Roman"/>
          <w:sz w:val="20"/>
        </w:rPr>
        <w:t>populations. Cureus. 2024</w:t>
      </w:r>
      <w:r w:rsidRPr="00972727">
        <w:rPr>
          <w:rFonts w:ascii="Times New Roman" w:eastAsia="Times New Roman" w:hAnsi="Times New Roman" w:cs="Times New Roman"/>
          <w:sz w:val="20"/>
        </w:rPr>
        <w:t>;16(4)</w:t>
      </w:r>
      <w:r w:rsidR="00CA5BFB" w:rsidRPr="00972727">
        <w:rPr>
          <w:rFonts w:ascii="Times New Roman" w:eastAsia="Times New Roman" w:hAnsi="Times New Roman" w:cs="Times New Roman"/>
          <w:sz w:val="20"/>
        </w:rPr>
        <w:t>:</w:t>
      </w:r>
      <w:r w:rsidR="00CA5BFB" w:rsidRPr="00972727">
        <w:rPr>
          <w:sz w:val="20"/>
        </w:rPr>
        <w:t xml:space="preserve"> </w:t>
      </w:r>
      <w:r w:rsidR="00CA5BFB" w:rsidRPr="00972727">
        <w:rPr>
          <w:rFonts w:ascii="Times New Roman" w:eastAsia="Times New Roman" w:hAnsi="Times New Roman" w:cs="Times New Roman"/>
          <w:sz w:val="20"/>
        </w:rPr>
        <w:t>e58593</w:t>
      </w:r>
      <w:r w:rsidRPr="00972727">
        <w:rPr>
          <w:rFonts w:ascii="Times New Roman" w:eastAsia="Times New Roman" w:hAnsi="Times New Roman" w:cs="Times New Roman"/>
          <w:sz w:val="20"/>
        </w:rPr>
        <w:t xml:space="preserve">. </w:t>
      </w:r>
    </w:p>
    <w:p w14:paraId="4CF6A837" w14:textId="3F2ADE03" w:rsidR="00120B38" w:rsidRPr="00972727" w:rsidRDefault="00120B38" w:rsidP="00972727">
      <w:pPr>
        <w:pStyle w:val="ListParagraph"/>
        <w:numPr>
          <w:ilvl w:val="0"/>
          <w:numId w:val="1"/>
        </w:numPr>
        <w:spacing w:after="0" w:line="240" w:lineRule="auto"/>
        <w:jc w:val="both"/>
        <w:rPr>
          <w:rFonts w:ascii="Times New Roman" w:eastAsia="Times New Roman" w:hAnsi="Times New Roman" w:cs="Times New Roman"/>
          <w:sz w:val="20"/>
        </w:rPr>
      </w:pPr>
      <w:r w:rsidRPr="00972727">
        <w:rPr>
          <w:rFonts w:ascii="Times New Roman" w:eastAsia="Times New Roman" w:hAnsi="Times New Roman" w:cs="Times New Roman"/>
          <w:sz w:val="20"/>
        </w:rPr>
        <w:t xml:space="preserve"> Leroy PL, Stuart GM. Pediatric sedation: The European experience and approach. </w:t>
      </w:r>
      <w:proofErr w:type="spellStart"/>
      <w:r w:rsidRPr="00972727">
        <w:rPr>
          <w:rFonts w:ascii="Times New Roman" w:eastAsia="Times New Roman" w:hAnsi="Times New Roman" w:cs="Times New Roman"/>
          <w:sz w:val="20"/>
        </w:rPr>
        <w:t>InPediatric</w:t>
      </w:r>
      <w:proofErr w:type="spellEnd"/>
      <w:r w:rsidRPr="00972727">
        <w:rPr>
          <w:rFonts w:ascii="Times New Roman" w:eastAsia="Times New Roman" w:hAnsi="Times New Roman" w:cs="Times New Roman"/>
          <w:sz w:val="20"/>
        </w:rPr>
        <w:t xml:space="preserve"> Sedation Outside of the Operating Room: A Multispecialty Inter</w:t>
      </w:r>
      <w:r w:rsidR="00A6575E" w:rsidRPr="00972727">
        <w:rPr>
          <w:rFonts w:ascii="Times New Roman" w:eastAsia="Times New Roman" w:hAnsi="Times New Roman" w:cs="Times New Roman"/>
          <w:sz w:val="20"/>
        </w:rPr>
        <w:t xml:space="preserve">national </w:t>
      </w:r>
      <w:proofErr w:type="gramStart"/>
      <w:r w:rsidR="00A6575E" w:rsidRPr="00972727">
        <w:rPr>
          <w:rFonts w:ascii="Times New Roman" w:eastAsia="Times New Roman" w:hAnsi="Times New Roman" w:cs="Times New Roman"/>
          <w:sz w:val="20"/>
        </w:rPr>
        <w:t xml:space="preserve">Collaboration </w:t>
      </w:r>
      <w:r w:rsidRPr="00972727">
        <w:rPr>
          <w:rFonts w:ascii="Times New Roman" w:eastAsia="Times New Roman" w:hAnsi="Times New Roman" w:cs="Times New Roman"/>
          <w:sz w:val="20"/>
        </w:rPr>
        <w:t xml:space="preserve"> Cham</w:t>
      </w:r>
      <w:proofErr w:type="gramEnd"/>
      <w:r w:rsidRPr="00972727">
        <w:rPr>
          <w:rFonts w:ascii="Times New Roman" w:eastAsia="Times New Roman" w:hAnsi="Times New Roman" w:cs="Times New Roman"/>
          <w:sz w:val="20"/>
        </w:rPr>
        <w:t>: Springer International Publishing.</w:t>
      </w:r>
      <w:r w:rsidR="00A6575E" w:rsidRPr="00972727">
        <w:rPr>
          <w:rFonts w:ascii="Times New Roman" w:eastAsia="Times New Roman" w:hAnsi="Times New Roman" w:cs="Times New Roman"/>
          <w:sz w:val="20"/>
        </w:rPr>
        <w:t xml:space="preserve"> </w:t>
      </w:r>
      <w:proofErr w:type="gramStart"/>
      <w:r w:rsidR="00A6575E" w:rsidRPr="00972727">
        <w:rPr>
          <w:rFonts w:ascii="Times New Roman" w:eastAsia="Times New Roman" w:hAnsi="Times New Roman" w:cs="Times New Roman"/>
          <w:sz w:val="20"/>
        </w:rPr>
        <w:t>2021;pp.</w:t>
      </w:r>
      <w:proofErr w:type="gramEnd"/>
      <w:r w:rsidR="00A6575E" w:rsidRPr="00972727">
        <w:rPr>
          <w:rFonts w:ascii="Times New Roman" w:eastAsia="Times New Roman" w:hAnsi="Times New Roman" w:cs="Times New Roman"/>
          <w:sz w:val="20"/>
        </w:rPr>
        <w:t xml:space="preserve"> 561-86.</w:t>
      </w:r>
    </w:p>
    <w:p w14:paraId="00EDDAA7" w14:textId="4A53F531" w:rsidR="00120B38" w:rsidRPr="00972727" w:rsidRDefault="00120B38" w:rsidP="00972727">
      <w:pPr>
        <w:pStyle w:val="ListParagraph"/>
        <w:numPr>
          <w:ilvl w:val="0"/>
          <w:numId w:val="1"/>
        </w:numPr>
        <w:spacing w:after="0" w:line="240" w:lineRule="auto"/>
        <w:jc w:val="both"/>
        <w:rPr>
          <w:rFonts w:ascii="Times New Roman" w:eastAsia="Times New Roman" w:hAnsi="Times New Roman" w:cs="Times New Roman"/>
          <w:sz w:val="20"/>
        </w:rPr>
      </w:pPr>
      <w:r w:rsidRPr="00972727">
        <w:rPr>
          <w:rFonts w:ascii="Times New Roman" w:eastAsia="Times New Roman" w:hAnsi="Times New Roman" w:cs="Times New Roman"/>
          <w:sz w:val="20"/>
        </w:rPr>
        <w:t xml:space="preserve">  </w:t>
      </w:r>
      <w:proofErr w:type="spellStart"/>
      <w:r w:rsidRPr="00972727">
        <w:rPr>
          <w:rFonts w:ascii="Times New Roman" w:eastAsia="Times New Roman" w:hAnsi="Times New Roman" w:cs="Times New Roman"/>
          <w:sz w:val="20"/>
        </w:rPr>
        <w:t>Ferahtia</w:t>
      </w:r>
      <w:proofErr w:type="spellEnd"/>
      <w:r w:rsidRPr="00972727">
        <w:rPr>
          <w:rFonts w:ascii="Times New Roman" w:eastAsia="Times New Roman" w:hAnsi="Times New Roman" w:cs="Times New Roman"/>
          <w:sz w:val="20"/>
        </w:rPr>
        <w:t xml:space="preserve"> A. Surface water quality assessment in semi-arid region (el </w:t>
      </w:r>
      <w:proofErr w:type="spellStart"/>
      <w:r w:rsidRPr="00972727">
        <w:rPr>
          <w:rFonts w:ascii="Times New Roman" w:eastAsia="Times New Roman" w:hAnsi="Times New Roman" w:cs="Times New Roman"/>
          <w:sz w:val="20"/>
        </w:rPr>
        <w:t>hodna</w:t>
      </w:r>
      <w:proofErr w:type="spellEnd"/>
      <w:r w:rsidRPr="00972727">
        <w:rPr>
          <w:rFonts w:ascii="Times New Roman" w:eastAsia="Times New Roman" w:hAnsi="Times New Roman" w:cs="Times New Roman"/>
          <w:sz w:val="20"/>
        </w:rPr>
        <w:t xml:space="preserve"> watershed, </w:t>
      </w:r>
      <w:proofErr w:type="spellStart"/>
      <w:r w:rsidRPr="00972727">
        <w:rPr>
          <w:rFonts w:ascii="Times New Roman" w:eastAsia="Times New Roman" w:hAnsi="Times New Roman" w:cs="Times New Roman"/>
          <w:sz w:val="20"/>
        </w:rPr>
        <w:t>algeria</w:t>
      </w:r>
      <w:proofErr w:type="spellEnd"/>
      <w:r w:rsidRPr="00972727">
        <w:rPr>
          <w:rFonts w:ascii="Times New Roman" w:eastAsia="Times New Roman" w:hAnsi="Times New Roman" w:cs="Times New Roman"/>
          <w:sz w:val="20"/>
        </w:rPr>
        <w:t>) based on water quality index (</w:t>
      </w:r>
      <w:proofErr w:type="spellStart"/>
      <w:r w:rsidRPr="00972727">
        <w:rPr>
          <w:rFonts w:ascii="Times New Roman" w:eastAsia="Times New Roman" w:hAnsi="Times New Roman" w:cs="Times New Roman"/>
          <w:sz w:val="20"/>
        </w:rPr>
        <w:t>wqi</w:t>
      </w:r>
      <w:proofErr w:type="spellEnd"/>
      <w:r w:rsidRPr="00972727">
        <w:rPr>
          <w:rFonts w:ascii="Times New Roman" w:eastAsia="Times New Roman" w:hAnsi="Times New Roman" w:cs="Times New Roman"/>
          <w:sz w:val="20"/>
        </w:rPr>
        <w:t xml:space="preserve">). Université de </w:t>
      </w:r>
      <w:proofErr w:type="spellStart"/>
      <w:r w:rsidRPr="00972727">
        <w:rPr>
          <w:rFonts w:ascii="Times New Roman" w:eastAsia="Times New Roman" w:hAnsi="Times New Roman" w:cs="Times New Roman"/>
          <w:sz w:val="20"/>
        </w:rPr>
        <w:t>M’sila</w:t>
      </w:r>
      <w:proofErr w:type="spellEnd"/>
      <w:r w:rsidRPr="00972727">
        <w:rPr>
          <w:rFonts w:ascii="Times New Roman" w:eastAsia="Times New Roman" w:hAnsi="Times New Roman" w:cs="Times New Roman"/>
          <w:sz w:val="20"/>
        </w:rPr>
        <w:t>. 2021. DOI:10.24193/subbchem.2021.1.10</w:t>
      </w:r>
    </w:p>
    <w:p w14:paraId="3FE9D7FD" w14:textId="6A93FCBE" w:rsidR="00120B38" w:rsidRPr="00972727" w:rsidRDefault="00120B38" w:rsidP="00972727">
      <w:pPr>
        <w:pStyle w:val="ListParagraph"/>
        <w:numPr>
          <w:ilvl w:val="0"/>
          <w:numId w:val="1"/>
        </w:numPr>
        <w:spacing w:after="0" w:line="240" w:lineRule="auto"/>
        <w:jc w:val="both"/>
        <w:rPr>
          <w:rFonts w:ascii="Times New Roman" w:eastAsia="Times New Roman" w:hAnsi="Times New Roman" w:cs="Times New Roman"/>
          <w:sz w:val="20"/>
        </w:rPr>
      </w:pPr>
      <w:r w:rsidRPr="00972727">
        <w:rPr>
          <w:rFonts w:ascii="Times New Roman" w:eastAsia="Times New Roman" w:hAnsi="Times New Roman" w:cs="Times New Roman"/>
          <w:sz w:val="20"/>
        </w:rPr>
        <w:lastRenderedPageBreak/>
        <w:t xml:space="preserve">  Kumar AA, </w:t>
      </w:r>
      <w:proofErr w:type="spellStart"/>
      <w:r w:rsidRPr="00972727">
        <w:rPr>
          <w:rFonts w:ascii="Times New Roman" w:eastAsia="Times New Roman" w:hAnsi="Times New Roman" w:cs="Times New Roman"/>
          <w:sz w:val="20"/>
        </w:rPr>
        <w:t>Kesavadas</w:t>
      </w:r>
      <w:proofErr w:type="spellEnd"/>
      <w:r w:rsidRPr="00972727">
        <w:rPr>
          <w:rFonts w:ascii="Times New Roman" w:eastAsia="Times New Roman" w:hAnsi="Times New Roman" w:cs="Times New Roman"/>
          <w:sz w:val="20"/>
        </w:rPr>
        <w:t xml:space="preserve"> C. Potential of MRI in Clinical Medicine. </w:t>
      </w:r>
      <w:proofErr w:type="spellStart"/>
      <w:r w:rsidRPr="00972727">
        <w:rPr>
          <w:rFonts w:ascii="Times New Roman" w:eastAsia="Times New Roman" w:hAnsi="Times New Roman" w:cs="Times New Roman"/>
          <w:sz w:val="20"/>
        </w:rPr>
        <w:t>InMultimodal</w:t>
      </w:r>
      <w:proofErr w:type="spellEnd"/>
      <w:r w:rsidRPr="00972727">
        <w:rPr>
          <w:rFonts w:ascii="Times New Roman" w:eastAsia="Times New Roman" w:hAnsi="Times New Roman" w:cs="Times New Roman"/>
          <w:sz w:val="20"/>
        </w:rPr>
        <w:t xml:space="preserve"> Biomedical Imaging Techniques 2025 Mar 9 (pp. 271-301). Singapore: Springer Nature Singapore.</w:t>
      </w:r>
      <w:r w:rsidR="00A6575E" w:rsidRPr="00972727">
        <w:rPr>
          <w:rFonts w:ascii="Times New Roman" w:eastAsia="Times New Roman" w:hAnsi="Times New Roman" w:cs="Times New Roman"/>
          <w:sz w:val="20"/>
        </w:rPr>
        <w:t>2025;</w:t>
      </w:r>
      <w:r w:rsidRPr="00972727">
        <w:rPr>
          <w:rFonts w:ascii="Times New Roman" w:eastAsia="Times New Roman" w:hAnsi="Times New Roman" w:cs="Times New Roman"/>
          <w:sz w:val="20"/>
        </w:rPr>
        <w:t xml:space="preserve"> DOI: </w:t>
      </w:r>
      <w:hyperlink r:id="rId8" w:history="1">
        <w:r w:rsidRPr="00972727">
          <w:rPr>
            <w:rStyle w:val="Hyperlink"/>
            <w:rFonts w:ascii="Times New Roman" w:eastAsia="Times New Roman" w:hAnsi="Times New Roman" w:cs="Times New Roman"/>
            <w:sz w:val="20"/>
          </w:rPr>
          <w:t>https://doi.org/10.1007/978-981-97-3185-4_11</w:t>
        </w:r>
      </w:hyperlink>
    </w:p>
    <w:p w14:paraId="090FDBE8" w14:textId="62E78848" w:rsidR="00120B38" w:rsidRPr="00972727" w:rsidRDefault="00120B38" w:rsidP="00972727">
      <w:pPr>
        <w:pStyle w:val="ListParagraph"/>
        <w:numPr>
          <w:ilvl w:val="0"/>
          <w:numId w:val="1"/>
        </w:numPr>
        <w:spacing w:after="0" w:line="240" w:lineRule="auto"/>
        <w:jc w:val="both"/>
        <w:rPr>
          <w:rFonts w:ascii="Times New Roman" w:eastAsia="Times New Roman" w:hAnsi="Times New Roman" w:cs="Times New Roman"/>
          <w:sz w:val="20"/>
        </w:rPr>
      </w:pPr>
      <w:r w:rsidRPr="00972727">
        <w:rPr>
          <w:rFonts w:ascii="Times New Roman" w:eastAsia="Times New Roman" w:hAnsi="Times New Roman" w:cs="Times New Roman"/>
          <w:sz w:val="20"/>
        </w:rPr>
        <w:t xml:space="preserve"> </w:t>
      </w:r>
      <w:proofErr w:type="spellStart"/>
      <w:r w:rsidRPr="00972727">
        <w:rPr>
          <w:rFonts w:ascii="Times New Roman" w:eastAsia="Times New Roman" w:hAnsi="Times New Roman" w:cs="Times New Roman"/>
          <w:sz w:val="20"/>
        </w:rPr>
        <w:t>Sophian</w:t>
      </w:r>
      <w:proofErr w:type="spellEnd"/>
      <w:r w:rsidRPr="00972727">
        <w:rPr>
          <w:rFonts w:ascii="Times New Roman" w:eastAsia="Times New Roman" w:hAnsi="Times New Roman" w:cs="Times New Roman"/>
          <w:sz w:val="20"/>
        </w:rPr>
        <w:t xml:space="preserve"> C. A developmental perspective on children's counting. </w:t>
      </w:r>
      <w:proofErr w:type="spellStart"/>
      <w:r w:rsidRPr="00972727">
        <w:rPr>
          <w:rFonts w:ascii="Times New Roman" w:eastAsia="Times New Roman" w:hAnsi="Times New Roman" w:cs="Times New Roman"/>
          <w:sz w:val="20"/>
        </w:rPr>
        <w:t>InThe</w:t>
      </w:r>
      <w:proofErr w:type="spellEnd"/>
      <w:r w:rsidRPr="00972727">
        <w:rPr>
          <w:rFonts w:ascii="Times New Roman" w:eastAsia="Times New Roman" w:hAnsi="Times New Roman" w:cs="Times New Roman"/>
          <w:sz w:val="20"/>
        </w:rPr>
        <w:t xml:space="preserve"> development of mathematical skills. Psychology Press.</w:t>
      </w:r>
      <w:r w:rsidR="00A6575E" w:rsidRPr="00972727">
        <w:rPr>
          <w:rFonts w:ascii="Times New Roman" w:eastAsia="Times New Roman" w:hAnsi="Times New Roman" w:cs="Times New Roman"/>
          <w:sz w:val="20"/>
        </w:rPr>
        <w:t xml:space="preserve"> </w:t>
      </w:r>
      <w:proofErr w:type="gramStart"/>
      <w:r w:rsidR="00A6575E" w:rsidRPr="00972727">
        <w:rPr>
          <w:rFonts w:ascii="Times New Roman" w:eastAsia="Times New Roman" w:hAnsi="Times New Roman" w:cs="Times New Roman"/>
          <w:sz w:val="20"/>
        </w:rPr>
        <w:t>2022;pp.</w:t>
      </w:r>
      <w:proofErr w:type="gramEnd"/>
      <w:r w:rsidR="00A6575E" w:rsidRPr="00972727">
        <w:rPr>
          <w:rFonts w:ascii="Times New Roman" w:eastAsia="Times New Roman" w:hAnsi="Times New Roman" w:cs="Times New Roman"/>
          <w:sz w:val="20"/>
        </w:rPr>
        <w:t xml:space="preserve"> 26-46.</w:t>
      </w:r>
    </w:p>
    <w:p w14:paraId="3246AC56" w14:textId="16B0A15D" w:rsidR="00120B38" w:rsidRPr="00972727" w:rsidRDefault="00120B38" w:rsidP="00972727">
      <w:pPr>
        <w:pStyle w:val="ListParagraph"/>
        <w:numPr>
          <w:ilvl w:val="0"/>
          <w:numId w:val="1"/>
        </w:numPr>
        <w:spacing w:after="0" w:line="240" w:lineRule="auto"/>
        <w:jc w:val="both"/>
        <w:rPr>
          <w:rFonts w:ascii="Times New Roman" w:eastAsia="Times New Roman" w:hAnsi="Times New Roman" w:cs="Times New Roman"/>
          <w:sz w:val="20"/>
        </w:rPr>
      </w:pPr>
      <w:r w:rsidRPr="00972727">
        <w:rPr>
          <w:rFonts w:ascii="Times New Roman" w:eastAsia="Times New Roman" w:hAnsi="Times New Roman" w:cs="Times New Roman"/>
          <w:sz w:val="20"/>
        </w:rPr>
        <w:t xml:space="preserve">  França LG, </w:t>
      </w:r>
      <w:proofErr w:type="spellStart"/>
      <w:r w:rsidRPr="00972727">
        <w:rPr>
          <w:rFonts w:ascii="Times New Roman" w:eastAsia="Times New Roman" w:hAnsi="Times New Roman" w:cs="Times New Roman"/>
          <w:sz w:val="20"/>
        </w:rPr>
        <w:t>Ciarrusta</w:t>
      </w:r>
      <w:proofErr w:type="spellEnd"/>
      <w:r w:rsidRPr="00972727">
        <w:rPr>
          <w:rFonts w:ascii="Times New Roman" w:eastAsia="Times New Roman" w:hAnsi="Times New Roman" w:cs="Times New Roman"/>
          <w:sz w:val="20"/>
        </w:rPr>
        <w:t xml:space="preserve"> J, Gale-Grant O, Fenn-Moltu S, Fitzgibbon S, Chew A, </w:t>
      </w:r>
      <w:r w:rsidR="00A6575E" w:rsidRPr="00972727">
        <w:rPr>
          <w:rFonts w:ascii="Times New Roman" w:eastAsia="Times New Roman" w:hAnsi="Times New Roman" w:cs="Times New Roman"/>
          <w:sz w:val="20"/>
        </w:rPr>
        <w:t>et al</w:t>
      </w:r>
      <w:r w:rsidRPr="00972727">
        <w:rPr>
          <w:rFonts w:ascii="Times New Roman" w:eastAsia="Times New Roman" w:hAnsi="Times New Roman" w:cs="Times New Roman"/>
          <w:sz w:val="20"/>
        </w:rPr>
        <w:t>. Neonatal brain dynamic functional connectivity in term and preterm infants and its association with early childhood neurodevelopment. N</w:t>
      </w:r>
      <w:r w:rsidR="00CA5BFB" w:rsidRPr="00972727">
        <w:rPr>
          <w:rFonts w:ascii="Times New Roman" w:eastAsia="Times New Roman" w:hAnsi="Times New Roman" w:cs="Times New Roman"/>
          <w:sz w:val="20"/>
        </w:rPr>
        <w:t>at Commun. 2024;15(1):16.</w:t>
      </w:r>
    </w:p>
    <w:p w14:paraId="75EFFA70" w14:textId="4B78CBAE" w:rsidR="00120B38" w:rsidRPr="00972727" w:rsidRDefault="00120B38" w:rsidP="00972727">
      <w:pPr>
        <w:pStyle w:val="ListParagraph"/>
        <w:numPr>
          <w:ilvl w:val="0"/>
          <w:numId w:val="1"/>
        </w:numPr>
        <w:spacing w:after="0" w:line="240" w:lineRule="auto"/>
        <w:jc w:val="both"/>
        <w:rPr>
          <w:rFonts w:ascii="Times New Roman" w:eastAsia="Times New Roman" w:hAnsi="Times New Roman" w:cs="Times New Roman"/>
          <w:sz w:val="20"/>
        </w:rPr>
      </w:pPr>
      <w:r w:rsidRPr="00972727">
        <w:rPr>
          <w:rFonts w:ascii="Times New Roman" w:eastAsia="Times New Roman" w:hAnsi="Times New Roman" w:cs="Times New Roman"/>
          <w:sz w:val="20"/>
        </w:rPr>
        <w:t xml:space="preserve"> Alomar SA, Alshammari AN, </w:t>
      </w:r>
      <w:proofErr w:type="spellStart"/>
      <w:r w:rsidRPr="00972727">
        <w:rPr>
          <w:rFonts w:ascii="Times New Roman" w:eastAsia="Times New Roman" w:hAnsi="Times New Roman" w:cs="Times New Roman"/>
          <w:sz w:val="20"/>
        </w:rPr>
        <w:t>Alnajim</w:t>
      </w:r>
      <w:proofErr w:type="spellEnd"/>
      <w:r w:rsidRPr="00972727">
        <w:rPr>
          <w:rFonts w:ascii="Times New Roman" w:eastAsia="Times New Roman" w:hAnsi="Times New Roman" w:cs="Times New Roman"/>
          <w:sz w:val="20"/>
        </w:rPr>
        <w:t xml:space="preserve"> F, </w:t>
      </w:r>
      <w:proofErr w:type="spellStart"/>
      <w:r w:rsidRPr="00972727">
        <w:rPr>
          <w:rFonts w:ascii="Times New Roman" w:eastAsia="Times New Roman" w:hAnsi="Times New Roman" w:cs="Times New Roman"/>
          <w:sz w:val="20"/>
        </w:rPr>
        <w:t>Albesair</w:t>
      </w:r>
      <w:proofErr w:type="spellEnd"/>
      <w:r w:rsidRPr="00972727">
        <w:rPr>
          <w:rFonts w:ascii="Times New Roman" w:eastAsia="Times New Roman" w:hAnsi="Times New Roman" w:cs="Times New Roman"/>
          <w:sz w:val="20"/>
        </w:rPr>
        <w:t xml:space="preserve"> MA, Esmail A, </w:t>
      </w:r>
      <w:proofErr w:type="spellStart"/>
      <w:r w:rsidRPr="00972727">
        <w:rPr>
          <w:rFonts w:ascii="Times New Roman" w:eastAsia="Times New Roman" w:hAnsi="Times New Roman" w:cs="Times New Roman"/>
          <w:sz w:val="20"/>
        </w:rPr>
        <w:t>BinHasan</w:t>
      </w:r>
      <w:proofErr w:type="spellEnd"/>
      <w:r w:rsidRPr="00972727">
        <w:rPr>
          <w:rFonts w:ascii="Times New Roman" w:eastAsia="Times New Roman" w:hAnsi="Times New Roman" w:cs="Times New Roman"/>
          <w:sz w:val="20"/>
        </w:rPr>
        <w:t xml:space="preserve"> A, </w:t>
      </w:r>
      <w:r w:rsidR="00CA5BFB" w:rsidRPr="00972727">
        <w:rPr>
          <w:rFonts w:ascii="Times New Roman" w:eastAsia="Times New Roman" w:hAnsi="Times New Roman" w:cs="Times New Roman"/>
          <w:sz w:val="20"/>
        </w:rPr>
        <w:t>et al</w:t>
      </w:r>
      <w:r w:rsidRPr="00972727">
        <w:rPr>
          <w:rFonts w:ascii="Times New Roman" w:eastAsia="Times New Roman" w:hAnsi="Times New Roman" w:cs="Times New Roman"/>
          <w:sz w:val="20"/>
        </w:rPr>
        <w:t>. Evaluating the Efficacy of Oral Chloral Hydrate and Determinants of Median Induction Time for Pediatric MRI Procedural Sedation: A Time-to-Event Analysis Perspective. DOI: 10.20944/preprints202409. 1352.v1</w:t>
      </w:r>
    </w:p>
    <w:p w14:paraId="133870DE" w14:textId="344211C0" w:rsidR="00120B38" w:rsidRPr="00972727" w:rsidRDefault="00120B38" w:rsidP="00972727">
      <w:pPr>
        <w:pStyle w:val="ListParagraph"/>
        <w:numPr>
          <w:ilvl w:val="0"/>
          <w:numId w:val="1"/>
        </w:numPr>
        <w:spacing w:after="0" w:line="240" w:lineRule="auto"/>
        <w:jc w:val="both"/>
        <w:rPr>
          <w:rFonts w:ascii="Times New Roman" w:eastAsia="Times New Roman" w:hAnsi="Times New Roman" w:cs="Times New Roman"/>
          <w:sz w:val="20"/>
        </w:rPr>
      </w:pPr>
      <w:r w:rsidRPr="00972727">
        <w:rPr>
          <w:rFonts w:ascii="Times New Roman" w:eastAsia="Times New Roman" w:hAnsi="Times New Roman" w:cs="Times New Roman"/>
          <w:sz w:val="20"/>
        </w:rPr>
        <w:t xml:space="preserve">  Callahan MJ, Cravero JP. Should I irradiate with computed tomography or sedate for magnetic resonance i</w:t>
      </w:r>
      <w:r w:rsidR="00CA5BFB" w:rsidRPr="00972727">
        <w:rPr>
          <w:rFonts w:ascii="Times New Roman" w:eastAsia="Times New Roman" w:hAnsi="Times New Roman" w:cs="Times New Roman"/>
          <w:sz w:val="20"/>
        </w:rPr>
        <w:t xml:space="preserve">maging? </w:t>
      </w:r>
      <w:proofErr w:type="spellStart"/>
      <w:r w:rsidR="00CA5BFB" w:rsidRPr="00972727">
        <w:rPr>
          <w:rFonts w:ascii="Times New Roman" w:eastAsia="Times New Roman" w:hAnsi="Times New Roman" w:cs="Times New Roman"/>
          <w:sz w:val="20"/>
        </w:rPr>
        <w:t>Pediatr</w:t>
      </w:r>
      <w:proofErr w:type="spellEnd"/>
      <w:r w:rsidR="00CA5BFB" w:rsidRPr="00972727">
        <w:rPr>
          <w:rFonts w:ascii="Times New Roman" w:eastAsia="Times New Roman" w:hAnsi="Times New Roman" w:cs="Times New Roman"/>
          <w:sz w:val="20"/>
        </w:rPr>
        <w:t xml:space="preserve"> Radiol. 2022;52(2):340-</w:t>
      </w:r>
      <w:r w:rsidRPr="00972727">
        <w:rPr>
          <w:rFonts w:ascii="Times New Roman" w:eastAsia="Times New Roman" w:hAnsi="Times New Roman" w:cs="Times New Roman"/>
          <w:sz w:val="20"/>
        </w:rPr>
        <w:t xml:space="preserve">4. </w:t>
      </w:r>
    </w:p>
    <w:p w14:paraId="774EA892" w14:textId="6938661C" w:rsidR="00120B38" w:rsidRPr="00972727" w:rsidRDefault="00120B38" w:rsidP="00972727">
      <w:pPr>
        <w:pStyle w:val="ListParagraph"/>
        <w:numPr>
          <w:ilvl w:val="0"/>
          <w:numId w:val="1"/>
        </w:numPr>
        <w:spacing w:after="0" w:line="240" w:lineRule="auto"/>
        <w:jc w:val="both"/>
        <w:rPr>
          <w:rFonts w:ascii="Times New Roman" w:eastAsia="Times New Roman" w:hAnsi="Times New Roman" w:cs="Times New Roman"/>
          <w:sz w:val="20"/>
        </w:rPr>
      </w:pPr>
      <w:r w:rsidRPr="00972727">
        <w:rPr>
          <w:rFonts w:ascii="Times New Roman" w:eastAsia="Times New Roman" w:hAnsi="Times New Roman" w:cs="Times New Roman"/>
          <w:sz w:val="20"/>
        </w:rPr>
        <w:t xml:space="preserve"> Green SM, Roback MG, Krauss BS, Miner JR, Schneider S, Kivela PD, </w:t>
      </w:r>
      <w:r w:rsidR="00CA5BFB" w:rsidRPr="00972727">
        <w:rPr>
          <w:rFonts w:ascii="Times New Roman" w:eastAsia="Times New Roman" w:hAnsi="Times New Roman" w:cs="Times New Roman"/>
          <w:sz w:val="20"/>
        </w:rPr>
        <w:t>et al.</w:t>
      </w:r>
      <w:r w:rsidRPr="00972727">
        <w:rPr>
          <w:rFonts w:ascii="Times New Roman" w:eastAsia="Times New Roman" w:hAnsi="Times New Roman" w:cs="Times New Roman"/>
          <w:sz w:val="20"/>
        </w:rPr>
        <w:t xml:space="preserve"> Unscheduled procedural sedation: a multidisciplinary consensus practice guideli</w:t>
      </w:r>
      <w:r w:rsidR="00CA5BFB" w:rsidRPr="00972727">
        <w:rPr>
          <w:rFonts w:ascii="Times New Roman" w:eastAsia="Times New Roman" w:hAnsi="Times New Roman" w:cs="Times New Roman"/>
          <w:sz w:val="20"/>
        </w:rPr>
        <w:t>ne. Ann Emerg Med. 2019</w:t>
      </w:r>
      <w:r w:rsidRPr="00972727">
        <w:rPr>
          <w:rFonts w:ascii="Times New Roman" w:eastAsia="Times New Roman" w:hAnsi="Times New Roman" w:cs="Times New Roman"/>
          <w:sz w:val="20"/>
        </w:rPr>
        <w:t xml:space="preserve">;73(5): e51-65.  </w:t>
      </w:r>
    </w:p>
    <w:p w14:paraId="5E022CDE" w14:textId="2059C588" w:rsidR="00120B38" w:rsidRPr="00972727" w:rsidRDefault="00120B38" w:rsidP="00972727">
      <w:pPr>
        <w:pStyle w:val="ListParagraph"/>
        <w:numPr>
          <w:ilvl w:val="0"/>
          <w:numId w:val="1"/>
        </w:numPr>
        <w:spacing w:after="0" w:line="240" w:lineRule="auto"/>
        <w:jc w:val="both"/>
        <w:rPr>
          <w:rFonts w:ascii="Times New Roman" w:eastAsia="Times New Roman" w:hAnsi="Times New Roman" w:cs="Times New Roman"/>
          <w:sz w:val="20"/>
        </w:rPr>
      </w:pPr>
      <w:r w:rsidRPr="00972727">
        <w:rPr>
          <w:rFonts w:ascii="Times New Roman" w:eastAsia="Times New Roman" w:hAnsi="Times New Roman" w:cs="Times New Roman"/>
          <w:sz w:val="20"/>
        </w:rPr>
        <w:t>Gao F, Wu Y. Procedural sedation in pediatric dentistry: a na</w:t>
      </w:r>
      <w:r w:rsidR="00CA5BFB" w:rsidRPr="00972727">
        <w:rPr>
          <w:rFonts w:ascii="Times New Roman" w:eastAsia="Times New Roman" w:hAnsi="Times New Roman" w:cs="Times New Roman"/>
          <w:sz w:val="20"/>
        </w:rPr>
        <w:t>rrative review. Front Med. 2023;</w:t>
      </w:r>
      <w:r w:rsidRPr="00972727">
        <w:rPr>
          <w:rFonts w:ascii="Times New Roman" w:eastAsia="Times New Roman" w:hAnsi="Times New Roman" w:cs="Times New Roman"/>
          <w:sz w:val="20"/>
        </w:rPr>
        <w:t xml:space="preserve"> Doi:  </w:t>
      </w:r>
      <w:hyperlink r:id="rId9" w:history="1">
        <w:r w:rsidRPr="00972727">
          <w:rPr>
            <w:rStyle w:val="Hyperlink"/>
            <w:rFonts w:ascii="Times New Roman" w:eastAsia="Times New Roman" w:hAnsi="Times New Roman" w:cs="Times New Roman"/>
            <w:sz w:val="20"/>
          </w:rPr>
          <w:t>https://doi.org/10.3389/fmed.2023.1186823</w:t>
        </w:r>
      </w:hyperlink>
    </w:p>
    <w:p w14:paraId="646E9322" w14:textId="72575400" w:rsidR="00120B38" w:rsidRPr="00972727" w:rsidRDefault="00120B38" w:rsidP="00972727">
      <w:pPr>
        <w:pStyle w:val="ListParagraph"/>
        <w:numPr>
          <w:ilvl w:val="0"/>
          <w:numId w:val="1"/>
        </w:numPr>
        <w:spacing w:after="0" w:line="240" w:lineRule="auto"/>
        <w:jc w:val="both"/>
        <w:rPr>
          <w:rFonts w:ascii="Times New Roman" w:eastAsia="Times New Roman" w:hAnsi="Times New Roman" w:cs="Times New Roman"/>
          <w:sz w:val="20"/>
        </w:rPr>
      </w:pPr>
      <w:r w:rsidRPr="00972727">
        <w:rPr>
          <w:rFonts w:ascii="Times New Roman" w:eastAsia="Times New Roman" w:hAnsi="Times New Roman" w:cs="Times New Roman"/>
          <w:sz w:val="20"/>
        </w:rPr>
        <w:t xml:space="preserve">  D’A</w:t>
      </w:r>
      <w:r w:rsidR="00CA5BFB" w:rsidRPr="00972727">
        <w:rPr>
          <w:rFonts w:ascii="Times New Roman" w:eastAsia="Times New Roman" w:hAnsi="Times New Roman" w:cs="Times New Roman"/>
          <w:sz w:val="20"/>
        </w:rPr>
        <w:t>gostino</w:t>
      </w:r>
      <w:r w:rsidRPr="00972727">
        <w:rPr>
          <w:rFonts w:ascii="Times New Roman" w:eastAsia="Times New Roman" w:hAnsi="Times New Roman" w:cs="Times New Roman"/>
          <w:sz w:val="20"/>
        </w:rPr>
        <w:t xml:space="preserve"> JA, Terndrup TE. Chloral hydrate versus midazolam for sedation of children for neuroimaging: a randomized clinical trial. Pedi</w:t>
      </w:r>
      <w:r w:rsidR="00CA5BFB" w:rsidRPr="00972727">
        <w:rPr>
          <w:rFonts w:ascii="Times New Roman" w:eastAsia="Times New Roman" w:hAnsi="Times New Roman" w:cs="Times New Roman"/>
          <w:sz w:val="20"/>
        </w:rPr>
        <w:t>atric emergency care. 2000;16(1):1-4.</w:t>
      </w:r>
    </w:p>
    <w:p w14:paraId="1D9C71EE" w14:textId="53932CE5" w:rsidR="00120B38" w:rsidRPr="00972727" w:rsidRDefault="00120B38" w:rsidP="00972727">
      <w:pPr>
        <w:pStyle w:val="ListParagraph"/>
        <w:numPr>
          <w:ilvl w:val="0"/>
          <w:numId w:val="1"/>
        </w:numPr>
        <w:spacing w:after="0" w:line="240" w:lineRule="auto"/>
        <w:jc w:val="both"/>
        <w:rPr>
          <w:rFonts w:ascii="Times New Roman" w:eastAsia="Times New Roman" w:hAnsi="Times New Roman" w:cs="Times New Roman"/>
          <w:sz w:val="20"/>
        </w:rPr>
      </w:pPr>
      <w:r w:rsidRPr="00972727">
        <w:rPr>
          <w:rFonts w:ascii="Times New Roman" w:eastAsia="Times New Roman" w:hAnsi="Times New Roman" w:cs="Times New Roman"/>
          <w:sz w:val="20"/>
        </w:rPr>
        <w:t xml:space="preserve">   Liu H, Zhang X, Yao X</w:t>
      </w:r>
      <w:r w:rsidR="00CA5BFB" w:rsidRPr="00972727">
        <w:rPr>
          <w:rFonts w:ascii="Times New Roman" w:eastAsia="Times New Roman" w:hAnsi="Times New Roman" w:cs="Times New Roman"/>
          <w:sz w:val="20"/>
        </w:rPr>
        <w:t>, Jin Y, Liu M, Meng Z</w:t>
      </w:r>
      <w:r w:rsidRPr="00972727">
        <w:rPr>
          <w:rFonts w:ascii="Times New Roman" w:eastAsia="Times New Roman" w:hAnsi="Times New Roman" w:cs="Times New Roman"/>
          <w:sz w:val="20"/>
        </w:rPr>
        <w:t>. Efficacy and safety of chloral hydrate in auditory brainstem response test: a systematic review and single-arm meta-anal</w:t>
      </w:r>
      <w:r w:rsidR="00CA5BFB" w:rsidRPr="00972727">
        <w:rPr>
          <w:rFonts w:ascii="Times New Roman" w:eastAsia="Times New Roman" w:hAnsi="Times New Roman" w:cs="Times New Roman"/>
          <w:sz w:val="20"/>
        </w:rPr>
        <w:t>ysis. Clin Otolaryngol. 2024;49(2):161-75</w:t>
      </w:r>
      <w:r w:rsidRPr="00972727">
        <w:rPr>
          <w:rFonts w:ascii="Times New Roman" w:eastAsia="Times New Roman" w:hAnsi="Times New Roman" w:cs="Times New Roman"/>
          <w:sz w:val="20"/>
        </w:rPr>
        <w:t>.</w:t>
      </w:r>
    </w:p>
    <w:p w14:paraId="46D01B33" w14:textId="3F545ECC" w:rsidR="00120B38" w:rsidRPr="00972727" w:rsidRDefault="00120B38" w:rsidP="00972727">
      <w:pPr>
        <w:pStyle w:val="ListParagraph"/>
        <w:numPr>
          <w:ilvl w:val="0"/>
          <w:numId w:val="1"/>
        </w:numPr>
        <w:spacing w:after="0" w:line="240" w:lineRule="auto"/>
        <w:jc w:val="both"/>
        <w:rPr>
          <w:rFonts w:ascii="Times New Roman" w:eastAsia="Times New Roman" w:hAnsi="Times New Roman" w:cs="Times New Roman"/>
          <w:sz w:val="20"/>
        </w:rPr>
      </w:pPr>
      <w:r w:rsidRPr="00972727">
        <w:rPr>
          <w:rFonts w:ascii="Times New Roman" w:eastAsia="Times New Roman" w:hAnsi="Times New Roman" w:cs="Times New Roman"/>
          <w:sz w:val="20"/>
        </w:rPr>
        <w:t xml:space="preserve">   Fong CY, Lim WK, Li L, Lai NM. Chloral hydrate as a sedating agent for neurodiagnostic procedures in children. Cochrane Databa</w:t>
      </w:r>
      <w:r w:rsidR="00CA5BFB" w:rsidRPr="00972727">
        <w:rPr>
          <w:rFonts w:ascii="Times New Roman" w:eastAsia="Times New Roman" w:hAnsi="Times New Roman" w:cs="Times New Roman"/>
          <w:sz w:val="20"/>
        </w:rPr>
        <w:t>se Syst Rev. 2021;(8):CD011786.</w:t>
      </w:r>
    </w:p>
    <w:p w14:paraId="6B9877F9" w14:textId="55C4F24B" w:rsidR="00120B38" w:rsidRPr="00972727" w:rsidRDefault="00120B38" w:rsidP="00972727">
      <w:pPr>
        <w:pStyle w:val="ListParagraph"/>
        <w:numPr>
          <w:ilvl w:val="0"/>
          <w:numId w:val="1"/>
        </w:numPr>
        <w:spacing w:after="0" w:line="240" w:lineRule="auto"/>
        <w:jc w:val="both"/>
        <w:rPr>
          <w:rFonts w:ascii="Times New Roman" w:eastAsia="Times New Roman" w:hAnsi="Times New Roman" w:cs="Times New Roman"/>
          <w:sz w:val="20"/>
        </w:rPr>
      </w:pPr>
      <w:r w:rsidRPr="00972727">
        <w:rPr>
          <w:rFonts w:ascii="Times New Roman" w:eastAsia="Times New Roman" w:hAnsi="Times New Roman" w:cs="Times New Roman"/>
          <w:sz w:val="20"/>
        </w:rPr>
        <w:t xml:space="preserve">   </w:t>
      </w:r>
      <w:proofErr w:type="spellStart"/>
      <w:r w:rsidRPr="00972727">
        <w:rPr>
          <w:rFonts w:ascii="Times New Roman" w:eastAsia="Times New Roman" w:hAnsi="Times New Roman" w:cs="Times New Roman"/>
          <w:sz w:val="20"/>
        </w:rPr>
        <w:t>Siripermpool</w:t>
      </w:r>
      <w:proofErr w:type="spellEnd"/>
      <w:r w:rsidRPr="00972727">
        <w:rPr>
          <w:rFonts w:ascii="Times New Roman" w:eastAsia="Times New Roman" w:hAnsi="Times New Roman" w:cs="Times New Roman"/>
          <w:sz w:val="20"/>
        </w:rPr>
        <w:t xml:space="preserve"> C, </w:t>
      </w:r>
      <w:proofErr w:type="spellStart"/>
      <w:r w:rsidRPr="00972727">
        <w:rPr>
          <w:rFonts w:ascii="Times New Roman" w:eastAsia="Times New Roman" w:hAnsi="Times New Roman" w:cs="Times New Roman"/>
          <w:sz w:val="20"/>
        </w:rPr>
        <w:t>Pattrakornkul</w:t>
      </w:r>
      <w:proofErr w:type="spellEnd"/>
      <w:r w:rsidRPr="00972727">
        <w:rPr>
          <w:rFonts w:ascii="Times New Roman" w:eastAsia="Times New Roman" w:hAnsi="Times New Roman" w:cs="Times New Roman"/>
          <w:sz w:val="20"/>
        </w:rPr>
        <w:t xml:space="preserve"> N, </w:t>
      </w:r>
      <w:proofErr w:type="spellStart"/>
      <w:r w:rsidRPr="00972727">
        <w:rPr>
          <w:rFonts w:ascii="Times New Roman" w:eastAsia="Times New Roman" w:hAnsi="Times New Roman" w:cs="Times New Roman"/>
          <w:sz w:val="20"/>
        </w:rPr>
        <w:t>Thongsattra</w:t>
      </w:r>
      <w:proofErr w:type="spellEnd"/>
      <w:r w:rsidRPr="00972727">
        <w:rPr>
          <w:rFonts w:ascii="Times New Roman" w:eastAsia="Times New Roman" w:hAnsi="Times New Roman" w:cs="Times New Roman"/>
          <w:sz w:val="20"/>
        </w:rPr>
        <w:t xml:space="preserve"> T, </w:t>
      </w:r>
      <w:proofErr w:type="spellStart"/>
      <w:r w:rsidRPr="00972727">
        <w:rPr>
          <w:rFonts w:ascii="Times New Roman" w:eastAsia="Times New Roman" w:hAnsi="Times New Roman" w:cs="Times New Roman"/>
          <w:sz w:val="20"/>
        </w:rPr>
        <w:t>Jianbunjongkit</w:t>
      </w:r>
      <w:proofErr w:type="spellEnd"/>
      <w:r w:rsidRPr="00972727">
        <w:rPr>
          <w:rFonts w:ascii="Times New Roman" w:eastAsia="Times New Roman" w:hAnsi="Times New Roman" w:cs="Times New Roman"/>
          <w:sz w:val="20"/>
        </w:rPr>
        <w:t xml:space="preserve"> N. Efficacy of rectal versus oral chloral hydrate in pediatric auditory brainstem response: randomized cont</w:t>
      </w:r>
      <w:r w:rsidR="00CA5BFB" w:rsidRPr="00972727">
        <w:rPr>
          <w:rFonts w:ascii="Times New Roman" w:eastAsia="Times New Roman" w:hAnsi="Times New Roman" w:cs="Times New Roman"/>
          <w:sz w:val="20"/>
        </w:rPr>
        <w:t>rolled trial. OTO Open. 2024;8(4): e70023.</w:t>
      </w:r>
    </w:p>
    <w:p w14:paraId="2AB43B12" w14:textId="577C2D28" w:rsidR="00120B38" w:rsidRPr="00972727" w:rsidRDefault="00120B38" w:rsidP="00972727">
      <w:pPr>
        <w:pStyle w:val="ListParagraph"/>
        <w:numPr>
          <w:ilvl w:val="0"/>
          <w:numId w:val="1"/>
        </w:numPr>
        <w:spacing w:after="0" w:line="240" w:lineRule="auto"/>
        <w:jc w:val="both"/>
        <w:rPr>
          <w:rFonts w:ascii="Times New Roman" w:eastAsia="Times New Roman" w:hAnsi="Times New Roman" w:cs="Times New Roman"/>
          <w:sz w:val="20"/>
        </w:rPr>
      </w:pPr>
      <w:r w:rsidRPr="00972727">
        <w:rPr>
          <w:rFonts w:ascii="Times New Roman" w:eastAsia="Times New Roman" w:hAnsi="Times New Roman" w:cs="Times New Roman"/>
          <w:sz w:val="20"/>
        </w:rPr>
        <w:t xml:space="preserve">  Coté CJ, Karl HW, </w:t>
      </w:r>
      <w:proofErr w:type="spellStart"/>
      <w:r w:rsidRPr="00972727">
        <w:rPr>
          <w:rFonts w:ascii="Times New Roman" w:eastAsia="Times New Roman" w:hAnsi="Times New Roman" w:cs="Times New Roman"/>
          <w:sz w:val="20"/>
        </w:rPr>
        <w:t>Notterman</w:t>
      </w:r>
      <w:proofErr w:type="spellEnd"/>
      <w:r w:rsidRPr="00972727">
        <w:rPr>
          <w:rFonts w:ascii="Times New Roman" w:eastAsia="Times New Roman" w:hAnsi="Times New Roman" w:cs="Times New Roman"/>
          <w:sz w:val="20"/>
        </w:rPr>
        <w:t xml:space="preserve"> DA, Weinberg JA, McCloskey C. Adverse sedation events in pediatrics: analysis of medications used for </w:t>
      </w:r>
      <w:r w:rsidR="00CA5BFB" w:rsidRPr="00972727">
        <w:rPr>
          <w:rFonts w:ascii="Times New Roman" w:eastAsia="Times New Roman" w:hAnsi="Times New Roman" w:cs="Times New Roman"/>
          <w:sz w:val="20"/>
        </w:rPr>
        <w:t>sedation. Pediatrics. 2000;106(4):633-44.</w:t>
      </w:r>
    </w:p>
    <w:p w14:paraId="1C1C3A4B" w14:textId="7D734AC1" w:rsidR="00120B38" w:rsidRPr="00972727" w:rsidRDefault="00120B38" w:rsidP="00972727">
      <w:pPr>
        <w:pStyle w:val="ListParagraph"/>
        <w:numPr>
          <w:ilvl w:val="0"/>
          <w:numId w:val="1"/>
        </w:numPr>
        <w:spacing w:after="0" w:line="240" w:lineRule="auto"/>
        <w:jc w:val="both"/>
        <w:rPr>
          <w:rFonts w:ascii="Times New Roman" w:eastAsia="Times New Roman" w:hAnsi="Times New Roman" w:cs="Times New Roman"/>
          <w:sz w:val="20"/>
        </w:rPr>
      </w:pPr>
      <w:r w:rsidRPr="00972727">
        <w:rPr>
          <w:rFonts w:ascii="Times New Roman" w:eastAsia="Times New Roman" w:hAnsi="Times New Roman" w:cs="Times New Roman"/>
          <w:sz w:val="20"/>
        </w:rPr>
        <w:t xml:space="preserve">   Riva A, Lapadre G, Grasso EA, </w:t>
      </w:r>
      <w:proofErr w:type="spellStart"/>
      <w:r w:rsidRPr="00972727">
        <w:rPr>
          <w:rFonts w:ascii="Times New Roman" w:eastAsia="Times New Roman" w:hAnsi="Times New Roman" w:cs="Times New Roman"/>
          <w:sz w:val="20"/>
        </w:rPr>
        <w:t>Balagura</w:t>
      </w:r>
      <w:proofErr w:type="spellEnd"/>
      <w:r w:rsidRPr="00972727">
        <w:rPr>
          <w:rFonts w:ascii="Times New Roman" w:eastAsia="Times New Roman" w:hAnsi="Times New Roman" w:cs="Times New Roman"/>
          <w:sz w:val="20"/>
        </w:rPr>
        <w:t xml:space="preserve"> G, Striano P, </w:t>
      </w:r>
      <w:proofErr w:type="spellStart"/>
      <w:r w:rsidRPr="00972727">
        <w:rPr>
          <w:rFonts w:ascii="Times New Roman" w:eastAsia="Times New Roman" w:hAnsi="Times New Roman" w:cs="Times New Roman"/>
          <w:sz w:val="20"/>
        </w:rPr>
        <w:t>Verrotti</w:t>
      </w:r>
      <w:proofErr w:type="spellEnd"/>
      <w:r w:rsidRPr="00972727">
        <w:rPr>
          <w:rFonts w:ascii="Times New Roman" w:eastAsia="Times New Roman" w:hAnsi="Times New Roman" w:cs="Times New Roman"/>
          <w:sz w:val="20"/>
        </w:rPr>
        <w:t xml:space="preserve"> A. Intramuscular midazolam for treatment of status epilepticus. Expert </w:t>
      </w:r>
      <w:proofErr w:type="spellStart"/>
      <w:r w:rsidRPr="00972727">
        <w:rPr>
          <w:rFonts w:ascii="Times New Roman" w:eastAsia="Times New Roman" w:hAnsi="Times New Roman" w:cs="Times New Roman"/>
          <w:sz w:val="20"/>
        </w:rPr>
        <w:t>Opin</w:t>
      </w:r>
      <w:proofErr w:type="spellEnd"/>
      <w:r w:rsidRPr="00972727">
        <w:rPr>
          <w:rFonts w:ascii="Times New Roman" w:eastAsia="Times New Roman" w:hAnsi="Times New Roman" w:cs="Times New Roman"/>
          <w:sz w:val="20"/>
        </w:rPr>
        <w:t xml:space="preserve"> </w:t>
      </w:r>
      <w:proofErr w:type="spellStart"/>
      <w:r w:rsidR="00CA5BFB" w:rsidRPr="00972727">
        <w:rPr>
          <w:rFonts w:ascii="Times New Roman" w:eastAsia="Times New Roman" w:hAnsi="Times New Roman" w:cs="Times New Roman"/>
          <w:sz w:val="20"/>
        </w:rPr>
        <w:t>Pharmacother</w:t>
      </w:r>
      <w:proofErr w:type="spellEnd"/>
      <w:r w:rsidR="00CA5BFB" w:rsidRPr="00972727">
        <w:rPr>
          <w:rFonts w:ascii="Times New Roman" w:eastAsia="Times New Roman" w:hAnsi="Times New Roman" w:cs="Times New Roman"/>
          <w:sz w:val="20"/>
        </w:rPr>
        <w:t>. 2021;22(1):37-44.</w:t>
      </w:r>
    </w:p>
    <w:p w14:paraId="07A540F5" w14:textId="2BEEF0D2" w:rsidR="00120B38" w:rsidRPr="00972727" w:rsidRDefault="00120B38" w:rsidP="00972727">
      <w:pPr>
        <w:pStyle w:val="ListParagraph"/>
        <w:numPr>
          <w:ilvl w:val="0"/>
          <w:numId w:val="1"/>
        </w:numPr>
        <w:spacing w:after="0" w:line="240" w:lineRule="auto"/>
        <w:jc w:val="both"/>
        <w:rPr>
          <w:rFonts w:ascii="Times New Roman" w:eastAsia="Times New Roman" w:hAnsi="Times New Roman" w:cs="Times New Roman"/>
          <w:sz w:val="20"/>
        </w:rPr>
      </w:pPr>
      <w:r w:rsidRPr="00972727">
        <w:rPr>
          <w:rFonts w:ascii="Times New Roman" w:eastAsia="Times New Roman" w:hAnsi="Times New Roman" w:cs="Times New Roman"/>
          <w:sz w:val="20"/>
        </w:rPr>
        <w:t xml:space="preserve"> Yousuf A, Wani SU, Mir SA, et al. Comparative study of thiopentone and propofol for induction of </w:t>
      </w:r>
      <w:r w:rsidR="00AA5F1F" w:rsidRPr="00972727">
        <w:rPr>
          <w:rFonts w:ascii="Times New Roman" w:eastAsia="Times New Roman" w:hAnsi="Times New Roman" w:cs="Times New Roman"/>
          <w:sz w:val="20"/>
        </w:rPr>
        <w:t>anesthesia</w:t>
      </w:r>
      <w:r w:rsidRPr="00972727">
        <w:rPr>
          <w:rFonts w:ascii="Times New Roman" w:eastAsia="Times New Roman" w:hAnsi="Times New Roman" w:cs="Times New Roman"/>
          <w:sz w:val="20"/>
        </w:rPr>
        <w:t xml:space="preserve"> in adult population: a randomized clinical trial. </w:t>
      </w:r>
      <w:proofErr w:type="spellStart"/>
      <w:r w:rsidRPr="00972727">
        <w:rPr>
          <w:rFonts w:ascii="Times New Roman" w:eastAsia="Times New Roman" w:hAnsi="Times New Roman" w:cs="Times New Roman"/>
          <w:sz w:val="20"/>
        </w:rPr>
        <w:t>Perio</w:t>
      </w:r>
      <w:r w:rsidR="006A2241" w:rsidRPr="00972727">
        <w:rPr>
          <w:rFonts w:ascii="Times New Roman" w:eastAsia="Times New Roman" w:hAnsi="Times New Roman" w:cs="Times New Roman"/>
          <w:sz w:val="20"/>
        </w:rPr>
        <w:t>per</w:t>
      </w:r>
      <w:proofErr w:type="spellEnd"/>
      <w:r w:rsidR="006A2241" w:rsidRPr="00972727">
        <w:rPr>
          <w:rFonts w:ascii="Times New Roman" w:eastAsia="Times New Roman" w:hAnsi="Times New Roman" w:cs="Times New Roman"/>
          <w:sz w:val="20"/>
        </w:rPr>
        <w:t xml:space="preserve"> Care Oper Room Manag. 2025;</w:t>
      </w:r>
      <w:r w:rsidRPr="00972727">
        <w:rPr>
          <w:rFonts w:ascii="Times New Roman" w:eastAsia="Times New Roman" w:hAnsi="Times New Roman" w:cs="Times New Roman"/>
          <w:sz w:val="20"/>
        </w:rPr>
        <w:t>doi: 10.1016/j.pcorm.2025.100513</w:t>
      </w:r>
    </w:p>
    <w:p w14:paraId="3F10F16D" w14:textId="4E5A38D3" w:rsidR="00120B38" w:rsidRPr="00972727" w:rsidRDefault="00120B38" w:rsidP="00972727">
      <w:pPr>
        <w:pStyle w:val="ListParagraph"/>
        <w:numPr>
          <w:ilvl w:val="0"/>
          <w:numId w:val="1"/>
        </w:numPr>
        <w:spacing w:after="0" w:line="240" w:lineRule="auto"/>
        <w:jc w:val="both"/>
        <w:rPr>
          <w:rFonts w:ascii="Times New Roman" w:eastAsia="Times New Roman" w:hAnsi="Times New Roman" w:cs="Times New Roman"/>
          <w:sz w:val="20"/>
        </w:rPr>
      </w:pPr>
      <w:r w:rsidRPr="00972727">
        <w:rPr>
          <w:rFonts w:ascii="Times New Roman" w:eastAsia="Times New Roman" w:hAnsi="Times New Roman" w:cs="Times New Roman"/>
          <w:sz w:val="20"/>
        </w:rPr>
        <w:t xml:space="preserve">   Taylor JS, Chandler JM, Menendez M, </w:t>
      </w:r>
      <w:proofErr w:type="spellStart"/>
      <w:r w:rsidRPr="00972727">
        <w:rPr>
          <w:rFonts w:ascii="Times New Roman" w:eastAsia="Times New Roman" w:hAnsi="Times New Roman" w:cs="Times New Roman"/>
          <w:sz w:val="20"/>
        </w:rPr>
        <w:t>Diyaolu</w:t>
      </w:r>
      <w:proofErr w:type="spellEnd"/>
      <w:r w:rsidRPr="00972727">
        <w:rPr>
          <w:rFonts w:ascii="Times New Roman" w:eastAsia="Times New Roman" w:hAnsi="Times New Roman" w:cs="Times New Roman"/>
          <w:sz w:val="20"/>
        </w:rPr>
        <w:t xml:space="preserve"> M, Austin JR, Gibson ML, et al. Small surgeries, big smiles: using virtual reality to reduce the need for sedation or general anesthesia during minor surgical procedures. </w:t>
      </w:r>
      <w:r w:rsidR="00AA5F1F" w:rsidRPr="00972727">
        <w:rPr>
          <w:rFonts w:ascii="Times New Roman" w:eastAsia="Times New Roman" w:hAnsi="Times New Roman" w:cs="Times New Roman"/>
          <w:sz w:val="20"/>
        </w:rPr>
        <w:t>Pediatric</w:t>
      </w:r>
      <w:r w:rsidRPr="00972727">
        <w:rPr>
          <w:rFonts w:ascii="Times New Roman" w:eastAsia="Times New Roman" w:hAnsi="Times New Roman" w:cs="Times New Roman"/>
          <w:sz w:val="20"/>
        </w:rPr>
        <w:t xml:space="preserve"> </w:t>
      </w:r>
      <w:r w:rsidR="00AA5F1F" w:rsidRPr="00972727">
        <w:rPr>
          <w:rFonts w:ascii="Times New Roman" w:eastAsia="Times New Roman" w:hAnsi="Times New Roman" w:cs="Times New Roman"/>
          <w:sz w:val="20"/>
        </w:rPr>
        <w:t>Surge</w:t>
      </w:r>
      <w:r w:rsidR="006A2241" w:rsidRPr="00972727">
        <w:rPr>
          <w:rFonts w:ascii="Times New Roman" w:eastAsia="Times New Roman" w:hAnsi="Times New Roman" w:cs="Times New Roman"/>
          <w:sz w:val="20"/>
        </w:rPr>
        <w:t xml:space="preserve"> Int. 2021;37(10):1437-45.</w:t>
      </w:r>
    </w:p>
    <w:p w14:paraId="6F9BE158" w14:textId="77777777" w:rsidR="00120B38" w:rsidRPr="00972727" w:rsidRDefault="00120B38" w:rsidP="00972727">
      <w:pPr>
        <w:spacing w:after="0" w:line="240" w:lineRule="auto"/>
        <w:jc w:val="both"/>
        <w:rPr>
          <w:rFonts w:ascii="Times New Roman" w:eastAsia="Times New Roman" w:hAnsi="Times New Roman" w:cs="Times New Roman"/>
          <w:sz w:val="20"/>
        </w:rPr>
      </w:pPr>
    </w:p>
    <w:sectPr w:rsidR="00120B38" w:rsidRPr="00972727">
      <w:headerReference w:type="default" r:id="rId10"/>
      <w:pgSz w:w="11910" w:h="16840"/>
      <w:pgMar w:top="180" w:right="1260" w:bottom="280" w:left="12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2C255" w14:textId="77777777" w:rsidR="003C1387" w:rsidRDefault="003C1387">
      <w:pPr>
        <w:spacing w:after="0" w:line="240" w:lineRule="auto"/>
      </w:pPr>
      <w:r>
        <w:separator/>
      </w:r>
    </w:p>
  </w:endnote>
  <w:endnote w:type="continuationSeparator" w:id="0">
    <w:p w14:paraId="6DD4E4AE" w14:textId="77777777" w:rsidR="003C1387" w:rsidRDefault="003C13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ungsuh">
    <w:altName w:val="Malgun Gothic Semilight"/>
    <w:charset w:val="81"/>
    <w:family w:val="roman"/>
    <w:pitch w:val="variable"/>
    <w:sig w:usb0="00000000"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EC785" w14:textId="77777777" w:rsidR="003C1387" w:rsidRDefault="003C1387">
      <w:pPr>
        <w:spacing w:after="0" w:line="240" w:lineRule="auto"/>
      </w:pPr>
      <w:r>
        <w:separator/>
      </w:r>
    </w:p>
  </w:footnote>
  <w:footnote w:type="continuationSeparator" w:id="0">
    <w:p w14:paraId="71CBB427" w14:textId="77777777" w:rsidR="003C1387" w:rsidRDefault="003C1387">
      <w:pPr>
        <w:spacing w:after="0" w:line="240" w:lineRule="auto"/>
      </w:pPr>
      <w:r>
        <w:continuationSeparator/>
      </w:r>
    </w:p>
  </w:footnote>
  <w:footnote w:id="1">
    <w:p w14:paraId="530566C5" w14:textId="40BF57F0" w:rsidR="007915F8" w:rsidRDefault="007915F8" w:rsidP="002D302A">
      <w:pPr>
        <w:pStyle w:val="NoSpacing"/>
      </w:pPr>
    </w:p>
  </w:footnote>
  <w:footnote w:id="2">
    <w:p w14:paraId="11448769" w14:textId="63B878DA" w:rsidR="007915F8" w:rsidRDefault="007915F8">
      <w:pPr>
        <w:pBdr>
          <w:top w:val="nil"/>
          <w:left w:val="nil"/>
          <w:bottom w:val="nil"/>
          <w:right w:val="nil"/>
          <w:between w:val="nil"/>
        </w:pBdr>
        <w:spacing w:before="240" w:after="0" w:line="360" w:lineRule="auto"/>
        <w:jc w:val="both"/>
        <w:rPr>
          <w:color w:val="000000"/>
          <w:sz w:val="24"/>
          <w:szCs w:val="24"/>
        </w:rPr>
      </w:pPr>
    </w:p>
  </w:footnote>
  <w:footnote w:id="3">
    <w:p w14:paraId="0D0B7395" w14:textId="04426E5E" w:rsidR="007915F8" w:rsidRDefault="007915F8">
      <w:pPr>
        <w:pBdr>
          <w:top w:val="nil"/>
          <w:left w:val="nil"/>
          <w:bottom w:val="nil"/>
          <w:right w:val="nil"/>
          <w:between w:val="nil"/>
        </w:pBdr>
        <w:spacing w:before="240" w:after="0" w:line="360" w:lineRule="auto"/>
        <w:jc w:val="both"/>
        <w:rPr>
          <w:color w:val="000000"/>
          <w:sz w:val="24"/>
          <w:szCs w:val="24"/>
        </w:rPr>
      </w:pPr>
    </w:p>
  </w:footnote>
  <w:footnote w:id="4">
    <w:p w14:paraId="0B5DC398" w14:textId="734B7577" w:rsidR="007915F8" w:rsidRDefault="007915F8">
      <w:pPr>
        <w:pBdr>
          <w:top w:val="nil"/>
          <w:left w:val="nil"/>
          <w:bottom w:val="nil"/>
          <w:right w:val="nil"/>
          <w:between w:val="nil"/>
        </w:pBdr>
        <w:spacing w:before="240" w:after="0" w:line="360" w:lineRule="auto"/>
        <w:jc w:val="both"/>
        <w:rPr>
          <w:color w:val="000000"/>
          <w:sz w:val="24"/>
          <w:szCs w:val="24"/>
        </w:rPr>
      </w:pPr>
    </w:p>
  </w:footnote>
  <w:footnote w:id="5">
    <w:p w14:paraId="272554FE" w14:textId="620697C4" w:rsidR="007915F8" w:rsidRPr="002D302A" w:rsidRDefault="007915F8">
      <w:pPr>
        <w:pBdr>
          <w:top w:val="nil"/>
          <w:left w:val="nil"/>
          <w:bottom w:val="nil"/>
          <w:right w:val="nil"/>
          <w:between w:val="nil"/>
        </w:pBdr>
        <w:spacing w:before="240" w:after="0" w:line="360" w:lineRule="auto"/>
        <w:jc w:val="both"/>
        <w:rPr>
          <w:color w:val="000000"/>
          <w:sz w:val="24"/>
          <w:szCs w:val="24"/>
        </w:rPr>
      </w:pPr>
    </w:p>
  </w:footnote>
  <w:footnote w:id="6">
    <w:p w14:paraId="5E3A65A5" w14:textId="7E61B25A" w:rsidR="007915F8" w:rsidRDefault="007915F8">
      <w:pPr>
        <w:pBdr>
          <w:top w:val="nil"/>
          <w:left w:val="nil"/>
          <w:bottom w:val="nil"/>
          <w:right w:val="nil"/>
          <w:between w:val="nil"/>
        </w:pBdr>
        <w:spacing w:before="240" w:after="0" w:line="360" w:lineRule="auto"/>
        <w:jc w:val="both"/>
        <w:rPr>
          <w:color w:val="000000"/>
          <w:sz w:val="24"/>
          <w:szCs w:val="24"/>
        </w:rPr>
      </w:pPr>
    </w:p>
  </w:footnote>
  <w:footnote w:id="7">
    <w:p w14:paraId="015A4ED3" w14:textId="600E8034" w:rsidR="007915F8" w:rsidRDefault="007915F8">
      <w:pPr>
        <w:pBdr>
          <w:top w:val="nil"/>
          <w:left w:val="nil"/>
          <w:bottom w:val="nil"/>
          <w:right w:val="nil"/>
          <w:between w:val="nil"/>
        </w:pBdr>
        <w:spacing w:before="240" w:after="0" w:line="360" w:lineRule="auto"/>
        <w:jc w:val="both"/>
        <w:rPr>
          <w:rFonts w:ascii="Times New Roman" w:eastAsia="Times New Roman" w:hAnsi="Times New Roman" w:cs="Times New Roman"/>
          <w:sz w:val="24"/>
          <w:szCs w:val="24"/>
        </w:rPr>
      </w:pPr>
    </w:p>
  </w:footnote>
  <w:footnote w:id="8">
    <w:p w14:paraId="008EAD01" w14:textId="7739C802" w:rsidR="007915F8" w:rsidRDefault="007915F8">
      <w:pPr>
        <w:pBdr>
          <w:top w:val="nil"/>
          <w:left w:val="nil"/>
          <w:bottom w:val="nil"/>
          <w:right w:val="nil"/>
          <w:between w:val="nil"/>
        </w:pBdr>
        <w:spacing w:before="240" w:after="0" w:line="360" w:lineRule="auto"/>
        <w:jc w:val="both"/>
        <w:rPr>
          <w:color w:val="000000"/>
          <w:sz w:val="24"/>
          <w:szCs w:val="24"/>
        </w:rPr>
      </w:pPr>
    </w:p>
  </w:footnote>
  <w:footnote w:id="9">
    <w:p w14:paraId="7C8FA340" w14:textId="2C57DFC3" w:rsidR="007915F8" w:rsidRDefault="007915F8">
      <w:pPr>
        <w:pBdr>
          <w:top w:val="nil"/>
          <w:left w:val="nil"/>
          <w:bottom w:val="nil"/>
          <w:right w:val="nil"/>
          <w:between w:val="nil"/>
        </w:pBdr>
        <w:spacing w:before="200" w:after="0" w:line="360" w:lineRule="auto"/>
        <w:jc w:val="both"/>
        <w:rPr>
          <w:color w:val="000000"/>
          <w:sz w:val="24"/>
          <w:szCs w:val="24"/>
        </w:rPr>
      </w:pPr>
    </w:p>
  </w:footnote>
  <w:footnote w:id="10">
    <w:p w14:paraId="2D76DA2D" w14:textId="4879A852" w:rsidR="007915F8" w:rsidRDefault="007915F8">
      <w:pPr>
        <w:pBdr>
          <w:top w:val="nil"/>
          <w:left w:val="nil"/>
          <w:bottom w:val="nil"/>
          <w:right w:val="nil"/>
          <w:between w:val="nil"/>
        </w:pBdr>
        <w:spacing w:before="200" w:after="0" w:line="360" w:lineRule="auto"/>
        <w:jc w:val="both"/>
        <w:rPr>
          <w:rFonts w:ascii="Times New Roman" w:eastAsia="Times New Roman" w:hAnsi="Times New Roman" w:cs="Times New Roman"/>
          <w:color w:val="000000"/>
          <w:sz w:val="20"/>
          <w:szCs w:val="20"/>
        </w:rPr>
      </w:pPr>
    </w:p>
  </w:footnote>
  <w:footnote w:id="11">
    <w:p w14:paraId="439CCE88" w14:textId="42453ECF" w:rsidR="007915F8" w:rsidRDefault="007915F8">
      <w:pPr>
        <w:pBdr>
          <w:top w:val="nil"/>
          <w:left w:val="nil"/>
          <w:bottom w:val="nil"/>
          <w:right w:val="nil"/>
          <w:between w:val="nil"/>
        </w:pBdr>
        <w:spacing w:before="240" w:after="0" w:line="360" w:lineRule="auto"/>
        <w:jc w:val="both"/>
        <w:rPr>
          <w:color w:val="000000"/>
          <w:sz w:val="24"/>
          <w:szCs w:val="24"/>
        </w:rPr>
      </w:pPr>
    </w:p>
  </w:footnote>
  <w:footnote w:id="12">
    <w:p w14:paraId="71AC1D9B" w14:textId="0EF37ECA" w:rsidR="007915F8" w:rsidRDefault="007915F8">
      <w:pPr>
        <w:pBdr>
          <w:top w:val="nil"/>
          <w:left w:val="nil"/>
          <w:bottom w:val="nil"/>
          <w:right w:val="nil"/>
          <w:between w:val="nil"/>
        </w:pBdr>
        <w:spacing w:before="240" w:after="0" w:line="360" w:lineRule="auto"/>
        <w:jc w:val="both"/>
        <w:rPr>
          <w:color w:val="000000"/>
          <w:sz w:val="24"/>
          <w:szCs w:val="24"/>
        </w:rPr>
      </w:pPr>
    </w:p>
  </w:footnote>
  <w:footnote w:id="13">
    <w:p w14:paraId="72F8BA38" w14:textId="77C24D7C" w:rsidR="007915F8" w:rsidRDefault="007915F8">
      <w:pPr>
        <w:pBdr>
          <w:top w:val="nil"/>
          <w:left w:val="nil"/>
          <w:bottom w:val="nil"/>
          <w:right w:val="nil"/>
          <w:between w:val="nil"/>
        </w:pBdr>
        <w:spacing w:before="240" w:after="0" w:line="360" w:lineRule="auto"/>
        <w:jc w:val="both"/>
        <w:rPr>
          <w:color w:val="000000"/>
          <w:sz w:val="24"/>
          <w:szCs w:val="24"/>
        </w:rPr>
      </w:pPr>
    </w:p>
  </w:footnote>
  <w:footnote w:id="14">
    <w:p w14:paraId="4B0CDA5F" w14:textId="4D8F7C9B" w:rsidR="007915F8" w:rsidRDefault="007915F8">
      <w:pPr>
        <w:pBdr>
          <w:top w:val="nil"/>
          <w:left w:val="nil"/>
          <w:bottom w:val="nil"/>
          <w:right w:val="nil"/>
          <w:between w:val="nil"/>
        </w:pBdr>
        <w:spacing w:before="240" w:after="0" w:line="360" w:lineRule="auto"/>
        <w:jc w:val="both"/>
        <w:rPr>
          <w:color w:val="000000"/>
          <w:sz w:val="24"/>
          <w:szCs w:val="24"/>
        </w:rPr>
      </w:pPr>
    </w:p>
  </w:footnote>
  <w:footnote w:id="15">
    <w:p w14:paraId="47225B3C" w14:textId="7C7F5971" w:rsidR="007915F8" w:rsidRDefault="007915F8">
      <w:pPr>
        <w:pBdr>
          <w:top w:val="nil"/>
          <w:left w:val="nil"/>
          <w:bottom w:val="nil"/>
          <w:right w:val="nil"/>
          <w:between w:val="nil"/>
        </w:pBdr>
        <w:spacing w:before="240" w:after="0" w:line="360" w:lineRule="auto"/>
        <w:jc w:val="both"/>
        <w:rPr>
          <w:color w:val="000000"/>
          <w:sz w:val="24"/>
          <w:szCs w:val="24"/>
        </w:rPr>
      </w:pPr>
    </w:p>
  </w:footnote>
  <w:footnote w:id="16">
    <w:p w14:paraId="0C12D5C8" w14:textId="79CC3410" w:rsidR="007915F8" w:rsidRDefault="007915F8">
      <w:pPr>
        <w:pBdr>
          <w:top w:val="nil"/>
          <w:left w:val="nil"/>
          <w:bottom w:val="nil"/>
          <w:right w:val="nil"/>
          <w:between w:val="nil"/>
        </w:pBdr>
        <w:spacing w:before="240" w:after="0" w:line="360" w:lineRule="auto"/>
        <w:jc w:val="both"/>
        <w:rPr>
          <w:color w:val="000000"/>
          <w:sz w:val="24"/>
          <w:szCs w:val="24"/>
        </w:rPr>
      </w:pPr>
    </w:p>
  </w:footnote>
  <w:footnote w:id="17">
    <w:p w14:paraId="49A009FC" w14:textId="6BC28E47" w:rsidR="007915F8" w:rsidRDefault="007915F8">
      <w:pPr>
        <w:pBdr>
          <w:top w:val="nil"/>
          <w:left w:val="nil"/>
          <w:bottom w:val="nil"/>
          <w:right w:val="nil"/>
          <w:between w:val="nil"/>
        </w:pBdr>
        <w:spacing w:before="200" w:after="0" w:line="360" w:lineRule="auto"/>
        <w:jc w:val="both"/>
        <w:rPr>
          <w:rFonts w:ascii="Times New Roman" w:eastAsia="Times New Roman" w:hAnsi="Times New Roman" w:cs="Times New Roman"/>
          <w:color w:val="000000"/>
          <w:sz w:val="24"/>
          <w:szCs w:val="24"/>
        </w:rPr>
      </w:pPr>
    </w:p>
  </w:footnote>
  <w:footnote w:id="18">
    <w:p w14:paraId="1BABE875" w14:textId="7C35EDDA" w:rsidR="007915F8" w:rsidRDefault="007915F8">
      <w:pPr>
        <w:pBdr>
          <w:top w:val="nil"/>
          <w:left w:val="nil"/>
          <w:bottom w:val="nil"/>
          <w:right w:val="nil"/>
          <w:between w:val="nil"/>
        </w:pBdr>
        <w:spacing w:before="240" w:after="0" w:line="360" w:lineRule="auto"/>
        <w:jc w:val="both"/>
        <w:rPr>
          <w:color w:val="000000"/>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CCEDF" w14:textId="0839346B" w:rsidR="007915F8" w:rsidRDefault="00FF7332">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972D92">
      <w:rPr>
        <w:noProof/>
        <w:color w:val="000000"/>
      </w:rPr>
      <w:t>6</w:t>
    </w:r>
    <w:r>
      <w:rPr>
        <w:color w:val="000000"/>
      </w:rPr>
      <w:fldChar w:fldCharType="end"/>
    </w:r>
  </w:p>
  <w:p w14:paraId="10B93694" w14:textId="77777777" w:rsidR="007915F8" w:rsidRDefault="007915F8">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210717"/>
    <w:multiLevelType w:val="hybridMultilevel"/>
    <w:tmpl w:val="FE8849B6"/>
    <w:lvl w:ilvl="0" w:tplc="80500602">
      <w:start w:val="1"/>
      <w:numFmt w:val="decimal"/>
      <w:lvlText w:val="%1."/>
      <w:lvlJc w:val="left"/>
      <w:pPr>
        <w:ind w:left="770" w:hanging="41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507099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15F8"/>
    <w:rsid w:val="0001395F"/>
    <w:rsid w:val="0003702C"/>
    <w:rsid w:val="00060A67"/>
    <w:rsid w:val="000874A6"/>
    <w:rsid w:val="000F2DE0"/>
    <w:rsid w:val="00100B25"/>
    <w:rsid w:val="00105D99"/>
    <w:rsid w:val="001072F1"/>
    <w:rsid w:val="00120B38"/>
    <w:rsid w:val="001422A5"/>
    <w:rsid w:val="0014428B"/>
    <w:rsid w:val="0023101E"/>
    <w:rsid w:val="002C1B8F"/>
    <w:rsid w:val="002D302A"/>
    <w:rsid w:val="003052AD"/>
    <w:rsid w:val="00325D8E"/>
    <w:rsid w:val="00332125"/>
    <w:rsid w:val="00337CF5"/>
    <w:rsid w:val="00347D06"/>
    <w:rsid w:val="003607A1"/>
    <w:rsid w:val="00397D67"/>
    <w:rsid w:val="003A0528"/>
    <w:rsid w:val="003C1387"/>
    <w:rsid w:val="00416F6F"/>
    <w:rsid w:val="00424513"/>
    <w:rsid w:val="00435461"/>
    <w:rsid w:val="0047650E"/>
    <w:rsid w:val="004E3E4A"/>
    <w:rsid w:val="004F6AED"/>
    <w:rsid w:val="00533FDE"/>
    <w:rsid w:val="005757A6"/>
    <w:rsid w:val="00591577"/>
    <w:rsid w:val="005F374F"/>
    <w:rsid w:val="0064774C"/>
    <w:rsid w:val="00663FCC"/>
    <w:rsid w:val="00676B05"/>
    <w:rsid w:val="006A2241"/>
    <w:rsid w:val="006F3E32"/>
    <w:rsid w:val="0070684F"/>
    <w:rsid w:val="007068C9"/>
    <w:rsid w:val="0072564F"/>
    <w:rsid w:val="0075463C"/>
    <w:rsid w:val="007915F8"/>
    <w:rsid w:val="007A23F7"/>
    <w:rsid w:val="008439C0"/>
    <w:rsid w:val="00865272"/>
    <w:rsid w:val="00874F55"/>
    <w:rsid w:val="008830E1"/>
    <w:rsid w:val="00890FDE"/>
    <w:rsid w:val="008C7F2D"/>
    <w:rsid w:val="008D333C"/>
    <w:rsid w:val="00972727"/>
    <w:rsid w:val="00972D92"/>
    <w:rsid w:val="0098535A"/>
    <w:rsid w:val="009A795B"/>
    <w:rsid w:val="009E705F"/>
    <w:rsid w:val="00A0627F"/>
    <w:rsid w:val="00A6575E"/>
    <w:rsid w:val="00AA5F1F"/>
    <w:rsid w:val="00AB505F"/>
    <w:rsid w:val="00B21F39"/>
    <w:rsid w:val="00B26862"/>
    <w:rsid w:val="00B359E2"/>
    <w:rsid w:val="00B97500"/>
    <w:rsid w:val="00C401E8"/>
    <w:rsid w:val="00C553D4"/>
    <w:rsid w:val="00C66FC9"/>
    <w:rsid w:val="00CA5BFB"/>
    <w:rsid w:val="00CF2A05"/>
    <w:rsid w:val="00D14FB1"/>
    <w:rsid w:val="00D372C1"/>
    <w:rsid w:val="00D82B8C"/>
    <w:rsid w:val="00D90D5B"/>
    <w:rsid w:val="00D91B89"/>
    <w:rsid w:val="00DD4AE6"/>
    <w:rsid w:val="00EA16AA"/>
    <w:rsid w:val="00F32240"/>
    <w:rsid w:val="00F524D4"/>
    <w:rsid w:val="00F61637"/>
    <w:rsid w:val="00F86BE9"/>
    <w:rsid w:val="00FA6367"/>
    <w:rsid w:val="00FB0B87"/>
    <w:rsid w:val="00FF73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26A15"/>
  <w15:docId w15:val="{CF905E7D-9AFF-494B-A94C-4863BA8C5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single" w:sz="24" w:space="0" w:color="5B9BD5"/>
        <w:left w:val="single" w:sz="24" w:space="0" w:color="5B9BD5"/>
        <w:bottom w:val="single" w:sz="24" w:space="0" w:color="5B9BD5"/>
        <w:right w:val="single" w:sz="24" w:space="0" w:color="5B9BD5"/>
      </w:pBdr>
      <w:shd w:val="clear" w:color="auto" w:fill="5B9BD5"/>
      <w:spacing w:after="0"/>
      <w:ind w:left="432" w:hanging="432"/>
      <w:outlineLvl w:val="0"/>
    </w:pPr>
    <w:rPr>
      <w:b/>
      <w:smallCaps/>
      <w:color w:val="FFFFFF"/>
    </w:rPr>
  </w:style>
  <w:style w:type="paragraph" w:styleId="Heading2">
    <w:name w:val="heading 2"/>
    <w:basedOn w:val="Normal"/>
    <w:next w:val="Normal"/>
    <w:uiPriority w:val="9"/>
    <w:semiHidden/>
    <w:unhideWhenUsed/>
    <w:qFormat/>
    <w:pPr>
      <w:pBdr>
        <w:top w:val="single" w:sz="24" w:space="0" w:color="DEEBF6"/>
        <w:left w:val="single" w:sz="24" w:space="0" w:color="DEEBF6"/>
        <w:bottom w:val="single" w:sz="24" w:space="0" w:color="DEEBF6"/>
        <w:right w:val="single" w:sz="24" w:space="0" w:color="DEEBF6"/>
      </w:pBdr>
      <w:shd w:val="clear" w:color="auto" w:fill="DEEBF6"/>
      <w:spacing w:after="0"/>
      <w:ind w:left="576" w:hanging="576"/>
      <w:outlineLvl w:val="1"/>
    </w:pPr>
    <w:rPr>
      <w:smallCaps/>
    </w:rPr>
  </w:style>
  <w:style w:type="paragraph" w:styleId="Heading3">
    <w:name w:val="heading 3"/>
    <w:basedOn w:val="Normal"/>
    <w:next w:val="Normal"/>
    <w:uiPriority w:val="9"/>
    <w:semiHidden/>
    <w:unhideWhenUsed/>
    <w:qFormat/>
    <w:pPr>
      <w:pBdr>
        <w:top w:val="single" w:sz="6" w:space="2" w:color="5B9BD5"/>
        <w:left w:val="single" w:sz="6" w:space="2" w:color="5B9BD5"/>
      </w:pBdr>
      <w:spacing w:before="300" w:after="0"/>
      <w:ind w:left="720" w:hanging="720"/>
      <w:outlineLvl w:val="2"/>
    </w:pPr>
    <w:rPr>
      <w:smallCaps/>
      <w:color w:val="1E4D78"/>
    </w:rPr>
  </w:style>
  <w:style w:type="paragraph" w:styleId="Heading4">
    <w:name w:val="heading 4"/>
    <w:basedOn w:val="Normal"/>
    <w:next w:val="Normal"/>
    <w:uiPriority w:val="9"/>
    <w:semiHidden/>
    <w:unhideWhenUsed/>
    <w:qFormat/>
    <w:pPr>
      <w:pBdr>
        <w:top w:val="dotted" w:sz="6" w:space="2" w:color="5B9BD5"/>
        <w:left w:val="dotted" w:sz="6" w:space="2" w:color="5B9BD5"/>
      </w:pBdr>
      <w:spacing w:before="300" w:after="0"/>
      <w:ind w:left="864" w:hanging="864"/>
      <w:outlineLvl w:val="3"/>
    </w:pPr>
    <w:rPr>
      <w:smallCaps/>
      <w:color w:val="2E75B5"/>
    </w:rPr>
  </w:style>
  <w:style w:type="paragraph" w:styleId="Heading5">
    <w:name w:val="heading 5"/>
    <w:basedOn w:val="Normal"/>
    <w:next w:val="Normal"/>
    <w:uiPriority w:val="9"/>
    <w:semiHidden/>
    <w:unhideWhenUsed/>
    <w:qFormat/>
    <w:pPr>
      <w:pBdr>
        <w:bottom w:val="single" w:sz="6" w:space="1" w:color="5B9BD5"/>
      </w:pBdr>
      <w:spacing w:before="300" w:after="0"/>
      <w:ind w:left="1008" w:hanging="1008"/>
      <w:outlineLvl w:val="4"/>
    </w:pPr>
    <w:rPr>
      <w:smallCaps/>
      <w:color w:val="2E75B5"/>
    </w:rPr>
  </w:style>
  <w:style w:type="paragraph" w:styleId="Heading6">
    <w:name w:val="heading 6"/>
    <w:basedOn w:val="Normal"/>
    <w:next w:val="Normal"/>
    <w:uiPriority w:val="9"/>
    <w:semiHidden/>
    <w:unhideWhenUsed/>
    <w:qFormat/>
    <w:pPr>
      <w:pBdr>
        <w:bottom w:val="dotted" w:sz="6" w:space="1" w:color="5B9BD5"/>
      </w:pBdr>
      <w:spacing w:before="300" w:after="0"/>
      <w:ind w:left="1152" w:hanging="1152"/>
      <w:outlineLvl w:val="5"/>
    </w:pPr>
    <w:rPr>
      <w:smallCaps/>
      <w:color w:val="2E75B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720"/>
    </w:pPr>
    <w:rPr>
      <w:smallCaps/>
      <w:color w:val="5B9BD5"/>
      <w:sz w:val="52"/>
      <w:szCs w:val="52"/>
    </w:rPr>
  </w:style>
  <w:style w:type="paragraph" w:styleId="Subtitle">
    <w:name w:val="Subtitle"/>
    <w:basedOn w:val="Normal"/>
    <w:next w:val="Normal"/>
    <w:uiPriority w:val="11"/>
    <w:qFormat/>
    <w:pPr>
      <w:spacing w:after="1000" w:line="240" w:lineRule="auto"/>
    </w:pPr>
    <w:rPr>
      <w:smallCaps/>
      <w:color w:val="595959"/>
      <w:sz w:val="24"/>
      <w:szCs w:val="24"/>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pPr>
      <w:spacing w:after="0" w:line="240" w:lineRule="auto"/>
    </w:pPr>
    <w:tblPr>
      <w:tblStyleRowBandSize w:val="1"/>
      <w:tblStyleColBandSize w:val="1"/>
      <w:tblCellMar>
        <w:top w:w="0" w:type="dxa"/>
        <w:left w:w="108" w:type="dxa"/>
        <w:bottom w:w="0" w:type="dxa"/>
        <w:right w:w="108" w:type="dxa"/>
      </w:tblCellMar>
    </w:tblPr>
  </w:style>
  <w:style w:type="character" w:styleId="Hyperlink">
    <w:name w:val="Hyperlink"/>
    <w:basedOn w:val="DefaultParagraphFont"/>
    <w:uiPriority w:val="99"/>
    <w:unhideWhenUsed/>
    <w:rsid w:val="00120B38"/>
    <w:rPr>
      <w:color w:val="0000FF" w:themeColor="hyperlink"/>
      <w:u w:val="single"/>
    </w:rPr>
  </w:style>
  <w:style w:type="paragraph" w:styleId="ListParagraph">
    <w:name w:val="List Paragraph"/>
    <w:basedOn w:val="Normal"/>
    <w:uiPriority w:val="34"/>
    <w:qFormat/>
    <w:rsid w:val="00120B38"/>
    <w:pPr>
      <w:ind w:left="720"/>
      <w:contextualSpacing/>
    </w:pPr>
  </w:style>
  <w:style w:type="paragraph" w:styleId="NoSpacing">
    <w:name w:val="No Spacing"/>
    <w:uiPriority w:val="1"/>
    <w:qFormat/>
    <w:rsid w:val="002D302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i.org/10.1007/978-981-97-3185-4_11" TargetMode="External"/><Relationship Id="rId3" Type="http://schemas.openxmlformats.org/officeDocument/2006/relationships/settings" Target="settings.xml"/><Relationship Id="rId7" Type="http://schemas.openxmlformats.org/officeDocument/2006/relationships/hyperlink" Target="https://doi.org/10.70302/jpsim.v7i3.2637"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i.org/10.3389/fmed.2023.11868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114</TotalTime>
  <Pages>6</Pages>
  <Words>3101</Words>
  <Characters>17676</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mahnaz parveen</dc:creator>
  <cp:lastModifiedBy>PSIM Journal</cp:lastModifiedBy>
  <cp:revision>25</cp:revision>
  <dcterms:created xsi:type="dcterms:W3CDTF">2026-04-24T15:22:00Z</dcterms:created>
  <dcterms:modified xsi:type="dcterms:W3CDTF">2026-08-12T09:35:00Z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1f09183d9ede2c613fee4c5e2577434f12e3f29cfe625f682c197532dae4e85d</vt:lpwstr>
  </property>
</Properties>
</file>