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DA42D" w14:textId="6D33CECD" w:rsidR="00790E7B" w:rsidRPr="004C63E5" w:rsidRDefault="00BA555E" w:rsidP="0064014E">
      <w:pPr>
        <w:widowControl w:val="0"/>
        <w:spacing w:after="0" w:line="240" w:lineRule="auto"/>
        <w:jc w:val="center"/>
        <w:rPr>
          <w:rFonts w:ascii="Times New Roman" w:eastAsia="Times New Roman" w:hAnsi="Times New Roman" w:cs="Times New Roman"/>
          <w:b/>
          <w:bCs/>
          <w:color w:val="00B050"/>
          <w:sz w:val="28"/>
        </w:rPr>
      </w:pPr>
      <w:r w:rsidRPr="004C63E5">
        <w:rPr>
          <w:rFonts w:ascii="Times New Roman" w:eastAsia="Times New Roman" w:hAnsi="Times New Roman" w:cs="Times New Roman"/>
          <w:b/>
          <w:bCs/>
          <w:color w:val="00B050"/>
          <w:sz w:val="28"/>
        </w:rPr>
        <w:t>Ancient Beyond Its Years: Giant Intrathoracic Ancient Schwannoma in an Adolescent</w:t>
      </w:r>
    </w:p>
    <w:p w14:paraId="05B7AF31" w14:textId="67360BB3" w:rsidR="0096074E" w:rsidRPr="00CD459C" w:rsidRDefault="0096074E" w:rsidP="0064014E">
      <w:pPr>
        <w:widowControl w:val="0"/>
        <w:spacing w:after="0" w:line="240" w:lineRule="auto"/>
        <w:ind w:left="8"/>
        <w:jc w:val="center"/>
        <w:rPr>
          <w:rFonts w:ascii="Times New Roman" w:eastAsia="Times New Roman" w:hAnsi="Times New Roman" w:cs="Times New Roman"/>
          <w:b/>
          <w:bCs/>
          <w:iCs/>
          <w:color w:val="000000"/>
        </w:rPr>
      </w:pPr>
      <w:r w:rsidRPr="00CD459C">
        <w:rPr>
          <w:rFonts w:ascii="Times New Roman" w:eastAsia="Times New Roman" w:hAnsi="Times New Roman" w:cs="Times New Roman"/>
          <w:b/>
          <w:bCs/>
          <w:iCs/>
          <w:color w:val="000000"/>
        </w:rPr>
        <w:t>Maha Batool, Minahil Binte Irfan, Imman Akram, Farah Babar,</w:t>
      </w:r>
      <w:r w:rsidR="00CD459C">
        <w:rPr>
          <w:rFonts w:ascii="Times New Roman" w:eastAsia="Times New Roman" w:hAnsi="Times New Roman" w:cs="Times New Roman"/>
          <w:b/>
          <w:bCs/>
          <w:iCs/>
          <w:color w:val="000000"/>
        </w:rPr>
        <w:t xml:space="preserve"> </w:t>
      </w:r>
      <w:r w:rsidRPr="00CD459C">
        <w:rPr>
          <w:rFonts w:ascii="Times New Roman" w:eastAsia="Times New Roman" w:hAnsi="Times New Roman" w:cs="Times New Roman"/>
          <w:b/>
          <w:bCs/>
          <w:iCs/>
          <w:color w:val="000000"/>
        </w:rPr>
        <w:t>Muhammad Imran</w:t>
      </w:r>
    </w:p>
    <w:p w14:paraId="6CE326BC" w14:textId="77777777" w:rsidR="0096074E" w:rsidRPr="004C63E5" w:rsidRDefault="0096074E" w:rsidP="0064014E">
      <w:pPr>
        <w:widowControl w:val="0"/>
        <w:spacing w:after="0" w:line="240" w:lineRule="auto"/>
        <w:ind w:left="8"/>
        <w:jc w:val="center"/>
        <w:rPr>
          <w:rFonts w:ascii="Times New Roman" w:eastAsia="Times New Roman" w:hAnsi="Times New Roman" w:cs="Times New Roman"/>
          <w:bCs/>
          <w:i/>
          <w:iCs/>
          <w:color w:val="000000"/>
        </w:rPr>
      </w:pPr>
      <w:r w:rsidRPr="004C63E5">
        <w:rPr>
          <w:rFonts w:ascii="Times New Roman" w:eastAsia="Times New Roman" w:hAnsi="Times New Roman" w:cs="Times New Roman"/>
          <w:bCs/>
          <w:i/>
          <w:iCs/>
          <w:color w:val="000000"/>
        </w:rPr>
        <w:t>Department of Medicine, Gulab Devi Teaching Hospital, Lahore</w:t>
      </w:r>
    </w:p>
    <w:p w14:paraId="5D878462" w14:textId="1DFF961D" w:rsidR="004C63E5" w:rsidRPr="00BD79F6" w:rsidRDefault="004C63E5" w:rsidP="0064014E">
      <w:pPr>
        <w:spacing w:after="0"/>
        <w:rPr>
          <w:rFonts w:ascii="Times New Roman" w:eastAsia="Times New Roman" w:hAnsi="Times New Roman" w:cs="Times New Roman"/>
        </w:rPr>
      </w:pPr>
    </w:p>
    <w:p w14:paraId="1A4D24F6" w14:textId="1A795B64" w:rsidR="0094100F" w:rsidRDefault="0094100F" w:rsidP="0064014E">
      <w:pPr>
        <w:autoSpaceDE w:val="0"/>
        <w:autoSpaceDN w:val="0"/>
        <w:adjustRightInd w:val="0"/>
        <w:spacing w:after="0" w:line="240" w:lineRule="auto"/>
        <w:jc w:val="both"/>
        <w:rPr>
          <w:rFonts w:ascii="Times New Roman" w:eastAsia="Calibri" w:hAnsi="Times New Roman" w:cs="Times New Roman"/>
        </w:rPr>
      </w:pPr>
    </w:p>
    <w:p w14:paraId="4C88EA1B" w14:textId="77777777" w:rsidR="008741B5" w:rsidRPr="00CD459C" w:rsidRDefault="008741B5" w:rsidP="0064014E">
      <w:pPr>
        <w:widowControl w:val="0"/>
        <w:spacing w:after="0" w:line="240" w:lineRule="auto"/>
        <w:ind w:left="8"/>
        <w:rPr>
          <w:rFonts w:ascii="Times New Roman" w:eastAsia="Times New Roman" w:hAnsi="Times New Roman" w:cs="Times New Roman"/>
          <w:color w:val="000000"/>
        </w:rPr>
      </w:pPr>
    </w:p>
    <w:p w14:paraId="3CF49EB3" w14:textId="77777777" w:rsidR="002572CD" w:rsidRPr="00CD459C" w:rsidRDefault="002572CD" w:rsidP="0064014E">
      <w:pPr>
        <w:spacing w:after="0"/>
        <w:rPr>
          <w:rFonts w:ascii="Times New Roman" w:hAnsi="Times New Roman" w:cs="Times New Roman"/>
          <w:sz w:val="20"/>
        </w:rPr>
      </w:pPr>
      <w:r w:rsidRPr="00CD459C">
        <w:rPr>
          <w:rFonts w:ascii="Times New Roman" w:eastAsia="Times New Roman" w:hAnsi="Times New Roman" w:cs="Times New Roman"/>
          <w:b/>
          <w:bCs/>
          <w:sz w:val="20"/>
        </w:rPr>
        <w:t>Abstract</w:t>
      </w:r>
    </w:p>
    <w:p w14:paraId="0BDC5BF7" w14:textId="77777777" w:rsidR="00612C25" w:rsidRPr="00CD459C" w:rsidRDefault="00612C25" w:rsidP="0064014E">
      <w:pPr>
        <w:spacing w:after="0"/>
        <w:jc w:val="both"/>
        <w:rPr>
          <w:rFonts w:ascii="Times New Roman" w:hAnsi="Times New Roman" w:cs="Times New Roman"/>
          <w:sz w:val="20"/>
        </w:rPr>
      </w:pPr>
      <w:r w:rsidRPr="00CD459C">
        <w:rPr>
          <w:rFonts w:ascii="Times New Roman" w:eastAsia="Times New Roman" w:hAnsi="Times New Roman" w:cs="Times New Roman"/>
          <w:sz w:val="20"/>
        </w:rPr>
        <w:t xml:space="preserve">Posterior mediastinal masses in the </w:t>
      </w:r>
      <w:proofErr w:type="spellStart"/>
      <w:r w:rsidRPr="00CD459C">
        <w:rPr>
          <w:rFonts w:ascii="Times New Roman" w:eastAsia="Times New Roman" w:hAnsi="Times New Roman" w:cs="Times New Roman"/>
          <w:sz w:val="20"/>
        </w:rPr>
        <w:t>paediatric</w:t>
      </w:r>
      <w:proofErr w:type="spellEnd"/>
      <w:r w:rsidRPr="00CD459C">
        <w:rPr>
          <w:rFonts w:ascii="Times New Roman" w:eastAsia="Times New Roman" w:hAnsi="Times New Roman" w:cs="Times New Roman"/>
          <w:sz w:val="20"/>
        </w:rPr>
        <w:t xml:space="preserve"> population present a diagnostic challenge because the imaging appearances of diverse entities frequently overlap. Neurogenic </w:t>
      </w:r>
      <w:proofErr w:type="spellStart"/>
      <w:r w:rsidRPr="00CD459C">
        <w:rPr>
          <w:rFonts w:ascii="Times New Roman" w:eastAsia="Times New Roman" w:hAnsi="Times New Roman" w:cs="Times New Roman"/>
          <w:sz w:val="20"/>
        </w:rPr>
        <w:t>tumours</w:t>
      </w:r>
      <w:proofErr w:type="spellEnd"/>
      <w:r w:rsidRPr="00CD459C">
        <w:rPr>
          <w:rFonts w:ascii="Times New Roman" w:eastAsia="Times New Roman" w:hAnsi="Times New Roman" w:cs="Times New Roman"/>
          <w:sz w:val="20"/>
        </w:rPr>
        <w:t xml:space="preserve"> are among the most common primary neoplasms of the posterior mediastinum, constituting roughly 20% of cases in adults and up to 35% in children. Schwannomas, well-encapsulated </w:t>
      </w:r>
      <w:proofErr w:type="spellStart"/>
      <w:r w:rsidRPr="00CD459C">
        <w:rPr>
          <w:rFonts w:ascii="Times New Roman" w:eastAsia="Times New Roman" w:hAnsi="Times New Roman" w:cs="Times New Roman"/>
          <w:sz w:val="20"/>
        </w:rPr>
        <w:t>tumours</w:t>
      </w:r>
      <w:proofErr w:type="spellEnd"/>
      <w:r w:rsidRPr="00CD459C">
        <w:rPr>
          <w:rFonts w:ascii="Times New Roman" w:eastAsia="Times New Roman" w:hAnsi="Times New Roman" w:cs="Times New Roman"/>
          <w:sz w:val="20"/>
        </w:rPr>
        <w:t xml:space="preserve"> arising from the myelin-forming cells of peripheral nerves, represent the commonest benign subtype within this group. The ancient schwannoma is an uncommon variant </w:t>
      </w:r>
      <w:proofErr w:type="spellStart"/>
      <w:r w:rsidRPr="00CD459C">
        <w:rPr>
          <w:rFonts w:ascii="Times New Roman" w:eastAsia="Times New Roman" w:hAnsi="Times New Roman" w:cs="Times New Roman"/>
          <w:sz w:val="20"/>
        </w:rPr>
        <w:t>characterised</w:t>
      </w:r>
      <w:proofErr w:type="spellEnd"/>
      <w:r w:rsidRPr="00CD459C">
        <w:rPr>
          <w:rFonts w:ascii="Times New Roman" w:eastAsia="Times New Roman" w:hAnsi="Times New Roman" w:cs="Times New Roman"/>
          <w:sz w:val="20"/>
        </w:rPr>
        <w:t xml:space="preserve"> by protracted degenerative change — cystic transformation, intralesional </w:t>
      </w:r>
      <w:proofErr w:type="spellStart"/>
      <w:r w:rsidRPr="00CD459C">
        <w:rPr>
          <w:rFonts w:ascii="Times New Roman" w:eastAsia="Times New Roman" w:hAnsi="Times New Roman" w:cs="Times New Roman"/>
          <w:sz w:val="20"/>
        </w:rPr>
        <w:t>haemorrhage</w:t>
      </w:r>
      <w:proofErr w:type="spellEnd"/>
      <w:r w:rsidRPr="00CD459C">
        <w:rPr>
          <w:rFonts w:ascii="Times New Roman" w:eastAsia="Times New Roman" w:hAnsi="Times New Roman" w:cs="Times New Roman"/>
          <w:sz w:val="20"/>
        </w:rPr>
        <w:t xml:space="preserve">, vessel wall </w:t>
      </w:r>
      <w:proofErr w:type="spellStart"/>
      <w:r w:rsidRPr="00CD459C">
        <w:rPr>
          <w:rFonts w:ascii="Times New Roman" w:eastAsia="Times New Roman" w:hAnsi="Times New Roman" w:cs="Times New Roman"/>
          <w:sz w:val="20"/>
        </w:rPr>
        <w:t>hyalinisation</w:t>
      </w:r>
      <w:proofErr w:type="spellEnd"/>
      <w:r w:rsidRPr="00CD459C">
        <w:rPr>
          <w:rFonts w:ascii="Times New Roman" w:eastAsia="Times New Roman" w:hAnsi="Times New Roman" w:cs="Times New Roman"/>
          <w:sz w:val="20"/>
        </w:rPr>
        <w:t>, dystrophic calcification, and nuclear pleomorphism — that accumulates over years. Despite the alarming histological appearances, ancient schwannoma carries no malignant potential; however, its atypical radiological and microscopic features may prompt an erroneous presumptive diagnosis.</w:t>
      </w:r>
    </w:p>
    <w:p w14:paraId="50FE9B2F" w14:textId="62676198" w:rsidR="00537190" w:rsidRDefault="00612C25" w:rsidP="0064014E">
      <w:pPr>
        <w:spacing w:after="0"/>
        <w:jc w:val="both"/>
        <w:rPr>
          <w:rFonts w:ascii="Times New Roman" w:eastAsia="Times New Roman" w:hAnsi="Times New Roman" w:cs="Times New Roman"/>
          <w:sz w:val="20"/>
        </w:rPr>
      </w:pPr>
      <w:r w:rsidRPr="00CD459C">
        <w:rPr>
          <w:rFonts w:ascii="Times New Roman" w:eastAsia="Times New Roman" w:hAnsi="Times New Roman" w:cs="Times New Roman"/>
          <w:sz w:val="20"/>
        </w:rPr>
        <w:t xml:space="preserve">We report a 15-year-old girl who presented with a one-year history of progressive exertional </w:t>
      </w:r>
      <w:proofErr w:type="spellStart"/>
      <w:r w:rsidRPr="00CD459C">
        <w:rPr>
          <w:rFonts w:ascii="Times New Roman" w:eastAsia="Times New Roman" w:hAnsi="Times New Roman" w:cs="Times New Roman"/>
          <w:sz w:val="20"/>
        </w:rPr>
        <w:t>dyspnoea</w:t>
      </w:r>
      <w:proofErr w:type="spellEnd"/>
      <w:r w:rsidRPr="00CD459C">
        <w:rPr>
          <w:rFonts w:ascii="Times New Roman" w:eastAsia="Times New Roman" w:hAnsi="Times New Roman" w:cs="Times New Roman"/>
          <w:sz w:val="20"/>
        </w:rPr>
        <w:t xml:space="preserve"> and nocturnal dry cough. Contrast-enhanced CT of the chest revealed a large hypodense </w:t>
      </w:r>
      <w:proofErr w:type="spellStart"/>
      <w:r w:rsidRPr="00CD459C">
        <w:rPr>
          <w:rFonts w:ascii="Times New Roman" w:eastAsia="Times New Roman" w:hAnsi="Times New Roman" w:cs="Times New Roman"/>
          <w:sz w:val="20"/>
        </w:rPr>
        <w:t>septated</w:t>
      </w:r>
      <w:proofErr w:type="spellEnd"/>
      <w:r w:rsidRPr="00CD459C">
        <w:rPr>
          <w:rFonts w:ascii="Times New Roman" w:eastAsia="Times New Roman" w:hAnsi="Times New Roman" w:cs="Times New Roman"/>
          <w:sz w:val="20"/>
        </w:rPr>
        <w:t xml:space="preserve"> lesion in the right thoracic apex displacing the superior mediastinal vasculature, an appearance that suggested a bronchogenic cyst. She underwent right posterolateral thoracotomy, and </w:t>
      </w:r>
      <w:r w:rsidR="00537190" w:rsidRPr="00CD459C">
        <w:rPr>
          <w:rFonts w:ascii="Times New Roman" w:eastAsia="Times New Roman" w:hAnsi="Times New Roman" w:cs="Times New Roman"/>
          <w:sz w:val="20"/>
        </w:rPr>
        <w:t xml:space="preserve">a </w:t>
      </w:r>
      <w:r w:rsidRPr="00CD459C">
        <w:rPr>
          <w:rFonts w:ascii="Times New Roman" w:eastAsia="Times New Roman" w:hAnsi="Times New Roman" w:cs="Times New Roman"/>
          <w:sz w:val="20"/>
        </w:rPr>
        <w:t xml:space="preserve">complete en bloc excision of a 7.3 cm encapsulated mass was performed. Histopathological examination confirmed </w:t>
      </w:r>
      <w:r w:rsidR="00537190" w:rsidRPr="00CD459C">
        <w:rPr>
          <w:rFonts w:ascii="Times New Roman" w:eastAsia="Times New Roman" w:hAnsi="Times New Roman" w:cs="Times New Roman"/>
          <w:sz w:val="20"/>
        </w:rPr>
        <w:t xml:space="preserve">an </w:t>
      </w:r>
      <w:r w:rsidRPr="00CD459C">
        <w:rPr>
          <w:rFonts w:ascii="Times New Roman" w:eastAsia="Times New Roman" w:hAnsi="Times New Roman" w:cs="Times New Roman"/>
          <w:sz w:val="20"/>
        </w:rPr>
        <w:t xml:space="preserve">ancient schwannoma. The postoperative recovery was uncomplicated. This report illustrates the diagnostic pitfalls of </w:t>
      </w:r>
      <w:r w:rsidR="00CA4BB0" w:rsidRPr="00CD459C">
        <w:rPr>
          <w:rFonts w:ascii="Times New Roman" w:eastAsia="Times New Roman" w:hAnsi="Times New Roman" w:cs="Times New Roman"/>
          <w:sz w:val="20"/>
        </w:rPr>
        <w:t xml:space="preserve">an </w:t>
      </w:r>
      <w:r w:rsidRPr="00CD459C">
        <w:rPr>
          <w:rFonts w:ascii="Times New Roman" w:eastAsia="Times New Roman" w:hAnsi="Times New Roman" w:cs="Times New Roman"/>
          <w:sz w:val="20"/>
        </w:rPr>
        <w:t>ancient schwannoma in a young patient and affirms the central role of tissue pathology in the evaluation of atypical mediastinal masses.</w:t>
      </w:r>
    </w:p>
    <w:p w14:paraId="66928878" w14:textId="1B78E365" w:rsidR="001D1738" w:rsidRPr="00CD459C" w:rsidRDefault="001D1738" w:rsidP="0064014E">
      <w:pPr>
        <w:spacing w:after="0"/>
        <w:jc w:val="both"/>
        <w:rPr>
          <w:rFonts w:ascii="Times New Roman" w:hAnsi="Times New Roman" w:cs="Times New Roman"/>
        </w:rPr>
      </w:pPr>
      <w:r w:rsidRPr="009C36B7">
        <w:rPr>
          <w:rFonts w:ascii="Times New Roman" w:eastAsia="Times New Roman" w:hAnsi="Times New Roman" w:cs="Times New Roman"/>
          <w:b/>
          <w:sz w:val="20"/>
        </w:rPr>
        <w:t>Keywords:</w:t>
      </w:r>
      <w:r>
        <w:rPr>
          <w:rFonts w:ascii="Times New Roman" w:eastAsia="Times New Roman" w:hAnsi="Times New Roman" w:cs="Times New Roman"/>
          <w:sz w:val="20"/>
        </w:rPr>
        <w:t xml:space="preserve"> </w:t>
      </w:r>
      <w:r w:rsidRPr="00CD459C">
        <w:rPr>
          <w:rFonts w:ascii="Times New Roman" w:eastAsia="Times New Roman" w:hAnsi="Times New Roman" w:cs="Times New Roman"/>
          <w:sz w:val="20"/>
        </w:rPr>
        <w:t>Schwannoma</w:t>
      </w:r>
      <w:r>
        <w:rPr>
          <w:rFonts w:ascii="Times New Roman" w:eastAsia="Times New Roman" w:hAnsi="Times New Roman" w:cs="Times New Roman"/>
          <w:sz w:val="20"/>
        </w:rPr>
        <w:t xml:space="preserve">, </w:t>
      </w:r>
      <w:r w:rsidRPr="00CD459C">
        <w:rPr>
          <w:rFonts w:ascii="Times New Roman" w:eastAsia="Times New Roman" w:hAnsi="Times New Roman" w:cs="Times New Roman"/>
          <w:sz w:val="20"/>
        </w:rPr>
        <w:t>mediastinal masses</w:t>
      </w:r>
      <w:r>
        <w:rPr>
          <w:rFonts w:ascii="Times New Roman" w:eastAsia="Times New Roman" w:hAnsi="Times New Roman" w:cs="Times New Roman"/>
          <w:sz w:val="20"/>
        </w:rPr>
        <w:t xml:space="preserve">, </w:t>
      </w:r>
      <w:r w:rsidR="009C36B7" w:rsidRPr="00CD459C">
        <w:rPr>
          <w:rFonts w:ascii="Times New Roman" w:eastAsia="Times New Roman" w:hAnsi="Times New Roman" w:cs="Times New Roman"/>
          <w:sz w:val="20"/>
        </w:rPr>
        <w:t xml:space="preserve">exertional </w:t>
      </w:r>
      <w:r w:rsidR="009C36B7">
        <w:rPr>
          <w:rFonts w:ascii="Times New Roman" w:eastAsia="Times New Roman" w:hAnsi="Times New Roman" w:cs="Times New Roman"/>
          <w:sz w:val="20"/>
        </w:rPr>
        <w:t>dyspnea,</w:t>
      </w:r>
      <w:r w:rsidR="009C36B7" w:rsidRPr="009C36B7">
        <w:rPr>
          <w:rFonts w:ascii="Times New Roman" w:eastAsia="Times New Roman" w:hAnsi="Times New Roman" w:cs="Times New Roman"/>
          <w:sz w:val="20"/>
        </w:rPr>
        <w:t xml:space="preserve"> </w:t>
      </w:r>
      <w:r w:rsidR="009C36B7" w:rsidRPr="00CD459C">
        <w:rPr>
          <w:rFonts w:ascii="Times New Roman" w:eastAsia="Times New Roman" w:hAnsi="Times New Roman" w:cs="Times New Roman"/>
          <w:sz w:val="20"/>
        </w:rPr>
        <w:t xml:space="preserve">well-encapsulated </w:t>
      </w:r>
      <w:proofErr w:type="spellStart"/>
      <w:r w:rsidR="009C36B7" w:rsidRPr="00CD459C">
        <w:rPr>
          <w:rFonts w:ascii="Times New Roman" w:eastAsia="Times New Roman" w:hAnsi="Times New Roman" w:cs="Times New Roman"/>
          <w:sz w:val="20"/>
        </w:rPr>
        <w:t>tumours</w:t>
      </w:r>
      <w:proofErr w:type="spellEnd"/>
    </w:p>
    <w:p w14:paraId="23099466" w14:textId="77777777" w:rsidR="001D1738" w:rsidRPr="00BD79F6" w:rsidRDefault="001D1738" w:rsidP="0064014E">
      <w:pPr>
        <w:spacing w:after="0"/>
        <w:jc w:val="both"/>
        <w:rPr>
          <w:rFonts w:ascii="Times New Roman" w:hAnsi="Times New Roman" w:cs="Times New Roman"/>
          <w:b/>
          <w:bCs/>
          <w:sz w:val="20"/>
          <w:szCs w:val="20"/>
        </w:rPr>
      </w:pPr>
      <w:r w:rsidRPr="00BD79F6">
        <w:rPr>
          <w:rFonts w:ascii="Times New Roman" w:hAnsi="Times New Roman" w:cs="Times New Roman"/>
          <w:b/>
          <w:bCs/>
          <w:sz w:val="20"/>
          <w:szCs w:val="20"/>
        </w:rPr>
        <w:t xml:space="preserve">How to cite this: </w:t>
      </w:r>
    </w:p>
    <w:p w14:paraId="418EDCB4" w14:textId="77777777" w:rsidR="001D1738" w:rsidRPr="00BD79F6" w:rsidRDefault="001D1738" w:rsidP="0064014E">
      <w:pPr>
        <w:spacing w:after="0"/>
        <w:jc w:val="both"/>
        <w:rPr>
          <w:rFonts w:ascii="Times New Roman" w:hAnsi="Times New Roman" w:cs="Times New Roman"/>
          <w:sz w:val="20"/>
          <w:szCs w:val="20"/>
        </w:rPr>
      </w:pPr>
      <w:r>
        <w:rPr>
          <w:rFonts w:ascii="Times New Roman" w:hAnsi="Times New Roman" w:cs="Times New Roman"/>
          <w:sz w:val="20"/>
          <w:szCs w:val="20"/>
        </w:rPr>
        <w:t>Batool M, Irfan MB, Akram I, Babar F, Imran M</w:t>
      </w:r>
      <w:r w:rsidRPr="00BD79F6">
        <w:rPr>
          <w:rFonts w:ascii="Times New Roman" w:hAnsi="Times New Roman" w:cs="Times New Roman"/>
          <w:sz w:val="20"/>
          <w:szCs w:val="20"/>
        </w:rPr>
        <w:t>.</w:t>
      </w:r>
      <w:r>
        <w:rPr>
          <w:rFonts w:ascii="Times New Roman" w:hAnsi="Times New Roman" w:cs="Times New Roman"/>
          <w:sz w:val="20"/>
          <w:szCs w:val="20"/>
        </w:rPr>
        <w:t xml:space="preserve"> </w:t>
      </w:r>
      <w:r w:rsidRPr="004C63E5">
        <w:rPr>
          <w:rFonts w:ascii="Times New Roman" w:hAnsi="Times New Roman" w:cs="Times New Roman"/>
          <w:sz w:val="20"/>
          <w:szCs w:val="20"/>
        </w:rPr>
        <w:t>Ancient Beyond Its Years: Giant Intrathoracic Ancient Schwannoma in an Adolescent</w:t>
      </w:r>
      <w:r>
        <w:rPr>
          <w:rFonts w:ascii="Times New Roman" w:hAnsi="Times New Roman" w:cs="Times New Roman"/>
          <w:sz w:val="20"/>
          <w:szCs w:val="20"/>
        </w:rPr>
        <w:t>.</w:t>
      </w:r>
      <w:r w:rsidRPr="00BD79F6">
        <w:rPr>
          <w:rFonts w:ascii="Times New Roman" w:hAnsi="Times New Roman" w:cs="Times New Roman"/>
          <w:sz w:val="20"/>
          <w:szCs w:val="20"/>
        </w:rPr>
        <w:t xml:space="preserve"> </w:t>
      </w:r>
      <w:r>
        <w:rPr>
          <w:rFonts w:ascii="Times New Roman" w:hAnsi="Times New Roman" w:cs="Times New Roman"/>
          <w:sz w:val="20"/>
          <w:szCs w:val="20"/>
        </w:rPr>
        <w:t>J Pak Soc Intern Med. 2026;7(3</w:t>
      </w:r>
      <w:r w:rsidRPr="00BD79F6">
        <w:rPr>
          <w:rFonts w:ascii="Times New Roman" w:hAnsi="Times New Roman" w:cs="Times New Roman"/>
          <w:sz w:val="20"/>
          <w:szCs w:val="20"/>
        </w:rPr>
        <w:t>):</w:t>
      </w:r>
    </w:p>
    <w:p w14:paraId="20B5C274" w14:textId="77777777" w:rsidR="001D1738" w:rsidRPr="00BD79F6" w:rsidRDefault="001D1738" w:rsidP="0064014E">
      <w:pPr>
        <w:spacing w:after="0"/>
        <w:jc w:val="both"/>
        <w:rPr>
          <w:rFonts w:ascii="Times New Roman" w:hAnsi="Times New Roman" w:cs="Times New Roman"/>
          <w:sz w:val="20"/>
          <w:szCs w:val="20"/>
          <w:u w:val="single"/>
        </w:rPr>
      </w:pPr>
      <w:r w:rsidRPr="00BD79F6">
        <w:rPr>
          <w:rFonts w:ascii="Times New Roman" w:hAnsi="Times New Roman" w:cs="Times New Roman"/>
          <w:b/>
          <w:bCs/>
          <w:sz w:val="20"/>
          <w:szCs w:val="20"/>
        </w:rPr>
        <w:t>Corresponding Author:</w:t>
      </w:r>
      <w:r w:rsidRPr="00BD79F6">
        <w:rPr>
          <w:rFonts w:ascii="Times New Roman" w:hAnsi="Times New Roman" w:cs="Times New Roman"/>
          <w:sz w:val="20"/>
          <w:szCs w:val="20"/>
        </w:rPr>
        <w:t xml:space="preserve"> Dr. </w:t>
      </w:r>
      <w:r>
        <w:rPr>
          <w:rFonts w:ascii="Times New Roman" w:hAnsi="Times New Roman" w:cs="Times New Roman"/>
          <w:sz w:val="20"/>
          <w:szCs w:val="20"/>
        </w:rPr>
        <w:t>Maha Batool</w:t>
      </w:r>
      <w:r w:rsidRPr="00BD79F6">
        <w:rPr>
          <w:rFonts w:ascii="Times New Roman" w:hAnsi="Times New Roman" w:cs="Times New Roman"/>
          <w:sz w:val="20"/>
          <w:szCs w:val="20"/>
        </w:rPr>
        <w:tab/>
      </w:r>
      <w:r w:rsidRPr="00BD79F6">
        <w:rPr>
          <w:rFonts w:ascii="Times New Roman" w:hAnsi="Times New Roman" w:cs="Times New Roman"/>
          <w:sz w:val="20"/>
          <w:szCs w:val="20"/>
        </w:rPr>
        <w:tab/>
      </w:r>
      <w:r w:rsidRPr="00BD79F6">
        <w:rPr>
          <w:rFonts w:ascii="Times New Roman" w:hAnsi="Times New Roman" w:cs="Times New Roman"/>
          <w:b/>
          <w:bCs/>
          <w:sz w:val="20"/>
          <w:szCs w:val="20"/>
        </w:rPr>
        <w:t>Email:</w:t>
      </w:r>
      <w:r w:rsidRPr="00BD79F6">
        <w:rPr>
          <w:rFonts w:ascii="Times New Roman" w:hAnsi="Times New Roman" w:cs="Times New Roman"/>
          <w:sz w:val="20"/>
          <w:szCs w:val="20"/>
        </w:rPr>
        <w:t xml:space="preserve"> </w:t>
      </w:r>
      <w:r w:rsidRPr="004C63E5">
        <w:rPr>
          <w:rStyle w:val="Hyperlink"/>
          <w:rFonts w:ascii="Times New Roman" w:hAnsi="Times New Roman" w:cs="Times New Roman"/>
          <w:sz w:val="20"/>
          <w:szCs w:val="20"/>
          <w:lang w:val="en"/>
        </w:rPr>
        <w:t>mahabatool16@gmail.com</w:t>
      </w:r>
    </w:p>
    <w:p w14:paraId="77F1A68B" w14:textId="4D22AB82" w:rsidR="001D1738" w:rsidRPr="00BD79F6" w:rsidRDefault="001D1738" w:rsidP="0064014E">
      <w:pPr>
        <w:spacing w:after="0"/>
        <w:jc w:val="both"/>
        <w:rPr>
          <w:rFonts w:ascii="Times New Roman" w:hAnsi="Times New Roman" w:cs="Times New Roman"/>
          <w:b/>
          <w:bCs/>
          <w:sz w:val="20"/>
          <w:szCs w:val="20"/>
        </w:rPr>
      </w:pPr>
      <w:r w:rsidRPr="00BD79F6">
        <w:rPr>
          <w:rFonts w:ascii="Times New Roman" w:hAnsi="Times New Roman" w:cs="Times New Roman"/>
          <w:b/>
          <w:bCs/>
          <w:sz w:val="20"/>
          <w:szCs w:val="20"/>
        </w:rPr>
        <w:t xml:space="preserve">Received: </w:t>
      </w:r>
      <w:r w:rsidR="009F3A58">
        <w:rPr>
          <w:rFonts w:ascii="Times New Roman" w:hAnsi="Times New Roman" w:cs="Times New Roman"/>
          <w:b/>
          <w:bCs/>
          <w:sz w:val="20"/>
          <w:szCs w:val="20"/>
        </w:rPr>
        <w:t>23-01-2026</w:t>
      </w:r>
      <w:r w:rsidRPr="00BD79F6">
        <w:rPr>
          <w:rFonts w:ascii="Times New Roman" w:hAnsi="Times New Roman" w:cs="Times New Roman"/>
          <w:b/>
          <w:bCs/>
          <w:sz w:val="20"/>
          <w:szCs w:val="20"/>
        </w:rPr>
        <w:tab/>
      </w:r>
      <w:r w:rsidRPr="00BD79F6">
        <w:rPr>
          <w:rFonts w:ascii="Times New Roman" w:hAnsi="Times New Roman" w:cs="Times New Roman"/>
          <w:b/>
          <w:bCs/>
          <w:sz w:val="20"/>
          <w:szCs w:val="20"/>
        </w:rPr>
        <w:tab/>
        <w:t>Revised:</w:t>
      </w:r>
      <w:r w:rsidR="009F3A58">
        <w:rPr>
          <w:rFonts w:ascii="Times New Roman" w:hAnsi="Times New Roman" w:cs="Times New Roman"/>
          <w:b/>
          <w:bCs/>
          <w:sz w:val="20"/>
          <w:szCs w:val="20"/>
        </w:rPr>
        <w:t xml:space="preserve"> 19-05-2026</w:t>
      </w:r>
      <w:r w:rsidRPr="00BD79F6">
        <w:rPr>
          <w:rFonts w:ascii="Times New Roman" w:hAnsi="Times New Roman" w:cs="Times New Roman"/>
          <w:b/>
          <w:bCs/>
          <w:sz w:val="20"/>
          <w:szCs w:val="20"/>
        </w:rPr>
        <w:tab/>
        <w:t xml:space="preserve">Accepted: </w:t>
      </w:r>
      <w:r w:rsidR="009F3A58">
        <w:rPr>
          <w:rFonts w:ascii="Times New Roman" w:hAnsi="Times New Roman" w:cs="Times New Roman"/>
          <w:b/>
          <w:bCs/>
          <w:sz w:val="20"/>
          <w:szCs w:val="20"/>
        </w:rPr>
        <w:t>12-08-2026</w:t>
      </w:r>
    </w:p>
    <w:p w14:paraId="712E94A6" w14:textId="7B0214C7" w:rsidR="001D1738" w:rsidRDefault="001D1738" w:rsidP="0064014E">
      <w:pPr>
        <w:spacing w:after="0" w:line="360" w:lineRule="auto"/>
        <w:rPr>
          <w:rFonts w:ascii="Times New Roman" w:eastAsia="Times New Roman" w:hAnsi="Times New Roman" w:cs="Times New Roman"/>
          <w:b/>
          <w:bCs/>
        </w:rPr>
      </w:pPr>
      <w:r w:rsidRPr="00BD79F6">
        <w:rPr>
          <w:rFonts w:ascii="Times New Roman" w:hAnsi="Times New Roman" w:cs="Times New Roman"/>
          <w:b/>
          <w:bCs/>
          <w:sz w:val="20"/>
          <w:szCs w:val="20"/>
        </w:rPr>
        <w:t>DOI:</w:t>
      </w:r>
      <w:r w:rsidRPr="00BD79F6">
        <w:rPr>
          <w:rFonts w:ascii="Times New Roman" w:hAnsi="Times New Roman" w:cs="Times New Roman"/>
          <w:sz w:val="20"/>
          <w:szCs w:val="20"/>
        </w:rPr>
        <w:t xml:space="preserve"> </w:t>
      </w:r>
      <w:hyperlink r:id="rId8" w:history="1">
        <w:r w:rsidRPr="002D1D8E">
          <w:rPr>
            <w:rStyle w:val="Hyperlink"/>
            <w:rFonts w:ascii="Times New Roman" w:hAnsi="Times New Roman" w:cs="Times New Roman"/>
            <w:sz w:val="20"/>
            <w:szCs w:val="20"/>
            <w:lang w:val="en"/>
          </w:rPr>
          <w:t>https://doi.org/10.70302/jpsim.v7i3.26</w:t>
        </w:r>
        <w:r w:rsidR="0078676B">
          <w:rPr>
            <w:rStyle w:val="Hyperlink"/>
            <w:rFonts w:ascii="Times New Roman" w:hAnsi="Times New Roman" w:cs="Times New Roman"/>
            <w:sz w:val="20"/>
            <w:szCs w:val="20"/>
            <w:lang w:val="en"/>
          </w:rPr>
          <w:t>49</w:t>
        </w:r>
      </w:hyperlink>
    </w:p>
    <w:p w14:paraId="1B5D8A01" w14:textId="77777777" w:rsidR="00CA4BB0" w:rsidRPr="00CD459C" w:rsidRDefault="00CA4BB0" w:rsidP="0064014E">
      <w:pPr>
        <w:spacing w:after="0" w:line="360" w:lineRule="auto"/>
        <w:rPr>
          <w:rFonts w:ascii="Times New Roman" w:hAnsi="Times New Roman" w:cs="Times New Roman"/>
        </w:rPr>
      </w:pPr>
      <w:r w:rsidRPr="00CD459C">
        <w:rPr>
          <w:rFonts w:ascii="Times New Roman" w:eastAsia="Times New Roman" w:hAnsi="Times New Roman" w:cs="Times New Roman"/>
          <w:b/>
          <w:bCs/>
        </w:rPr>
        <w:t>Introduction</w:t>
      </w:r>
    </w:p>
    <w:p w14:paraId="6E83FA90" w14:textId="13072845" w:rsidR="00CA4BB0" w:rsidRPr="00CD459C" w:rsidRDefault="00CA4BB0"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 xml:space="preserve">Mediastinal masses represent a heterogeneous group of lesions whose accurate </w:t>
      </w:r>
      <w:proofErr w:type="spellStart"/>
      <w:r w:rsidRPr="00CD459C">
        <w:rPr>
          <w:rFonts w:ascii="Times New Roman" w:eastAsia="Times New Roman" w:hAnsi="Times New Roman" w:cs="Times New Roman"/>
        </w:rPr>
        <w:t>characterisation</w:t>
      </w:r>
      <w:proofErr w:type="spellEnd"/>
      <w:r w:rsidRPr="00CD459C">
        <w:rPr>
          <w:rFonts w:ascii="Times New Roman" w:eastAsia="Times New Roman" w:hAnsi="Times New Roman" w:cs="Times New Roman"/>
        </w:rPr>
        <w:t xml:space="preserve"> requires systematic synthesis of clinical, radiological</w:t>
      </w:r>
      <w:r w:rsidR="00CD459C">
        <w:rPr>
          <w:rFonts w:ascii="Times New Roman" w:eastAsia="Times New Roman" w:hAnsi="Times New Roman" w:cs="Times New Roman"/>
        </w:rPr>
        <w:t>, and pathological information.</w:t>
      </w:r>
      <w:r w:rsidRPr="00CD459C">
        <w:rPr>
          <w:rFonts w:ascii="Times New Roman" w:eastAsia="Times New Roman" w:hAnsi="Times New Roman" w:cs="Times New Roman"/>
          <w:vertAlign w:val="superscript"/>
        </w:rPr>
        <w:t>1</w:t>
      </w:r>
      <w:r w:rsidRPr="00CD459C">
        <w:rPr>
          <w:rFonts w:ascii="Times New Roman" w:eastAsia="Times New Roman" w:hAnsi="Times New Roman" w:cs="Times New Roman"/>
        </w:rPr>
        <w:t xml:space="preserve"> Neurogenic </w:t>
      </w:r>
      <w:proofErr w:type="spellStart"/>
      <w:r w:rsidRPr="00CD459C">
        <w:rPr>
          <w:rFonts w:ascii="Times New Roman" w:eastAsia="Times New Roman" w:hAnsi="Times New Roman" w:cs="Times New Roman"/>
        </w:rPr>
        <w:t>tumours</w:t>
      </w:r>
      <w:proofErr w:type="spellEnd"/>
      <w:r w:rsidRPr="00CD459C">
        <w:rPr>
          <w:rFonts w:ascii="Times New Roman" w:eastAsia="Times New Roman" w:hAnsi="Times New Roman" w:cs="Times New Roman"/>
        </w:rPr>
        <w:t xml:space="preserve"> are among the most prevalent primary mediastinal neoplasms: they account for approximately 20% of cases in adults and up to 35% in children, and they arise almost exclusively in the posterior mediastinum from neural crest-derived elements, including peripheral nerves and the sympathetic ganglia</w:t>
      </w:r>
      <w:r w:rsidR="00CD459C">
        <w:rPr>
          <w:rFonts w:ascii="Times New Roman" w:eastAsia="Times New Roman" w:hAnsi="Times New Roman" w:cs="Times New Roman"/>
        </w:rPr>
        <w:t>.</w:t>
      </w:r>
      <w:r w:rsidRPr="00CD459C">
        <w:rPr>
          <w:rFonts w:ascii="Times New Roman" w:eastAsia="Times New Roman" w:hAnsi="Times New Roman" w:cs="Times New Roman"/>
          <w:vertAlign w:val="superscript"/>
        </w:rPr>
        <w:t>2</w:t>
      </w:r>
      <w:r w:rsidRPr="00CD459C">
        <w:rPr>
          <w:rFonts w:ascii="Times New Roman" w:eastAsia="Times New Roman" w:hAnsi="Times New Roman" w:cs="Times New Roman"/>
        </w:rPr>
        <w:t xml:space="preserve"> Schwannoma, also termed neurilemmoma, is the most frequently encountered benign peripheral nerve sheath </w:t>
      </w:r>
      <w:proofErr w:type="spellStart"/>
      <w:r w:rsidRPr="00CD459C">
        <w:rPr>
          <w:rFonts w:ascii="Times New Roman" w:eastAsia="Times New Roman" w:hAnsi="Times New Roman" w:cs="Times New Roman"/>
        </w:rPr>
        <w:t>tumour</w:t>
      </w:r>
      <w:proofErr w:type="spellEnd"/>
      <w:r w:rsidRPr="00CD459C">
        <w:rPr>
          <w:rFonts w:ascii="Times New Roman" w:eastAsia="Times New Roman" w:hAnsi="Times New Roman" w:cs="Times New Roman"/>
        </w:rPr>
        <w:t>. It is composed entirely of Schwann cells, grows slowly within a well-defined fibrous capsule, and characteristically remains solitary and non-infiltrative</w:t>
      </w:r>
      <w:r w:rsidR="00CD459C">
        <w:rPr>
          <w:rFonts w:ascii="Times New Roman" w:eastAsia="Times New Roman" w:hAnsi="Times New Roman" w:cs="Times New Roman"/>
        </w:rPr>
        <w:t>.</w:t>
      </w:r>
      <w:r w:rsidRPr="00CD459C">
        <w:rPr>
          <w:rFonts w:ascii="Times New Roman" w:eastAsia="Times New Roman" w:hAnsi="Times New Roman" w:cs="Times New Roman"/>
          <w:vertAlign w:val="superscript"/>
        </w:rPr>
        <w:t>3</w:t>
      </w:r>
    </w:p>
    <w:p w14:paraId="58305AFA" w14:textId="4F3588DA" w:rsidR="00CA4BB0" w:rsidRPr="00CD459C" w:rsidRDefault="00CA4BB0"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 xml:space="preserve">Ancient schwannoma is a histological variant in which the classical schwannoma architecture is overlaid by advanced degenerative change that accumulates over years, including cystic degeneration, intralesional </w:t>
      </w:r>
      <w:proofErr w:type="spellStart"/>
      <w:r w:rsidRPr="00CD459C">
        <w:rPr>
          <w:rFonts w:ascii="Times New Roman" w:eastAsia="Times New Roman" w:hAnsi="Times New Roman" w:cs="Times New Roman"/>
        </w:rPr>
        <w:t>haemorrhage</w:t>
      </w:r>
      <w:proofErr w:type="spellEnd"/>
      <w:r w:rsidRPr="00CD459C">
        <w:rPr>
          <w:rFonts w:ascii="Times New Roman" w:eastAsia="Times New Roman" w:hAnsi="Times New Roman" w:cs="Times New Roman"/>
        </w:rPr>
        <w:t xml:space="preserve">, </w:t>
      </w:r>
      <w:proofErr w:type="spellStart"/>
      <w:r w:rsidRPr="00CD459C">
        <w:rPr>
          <w:rFonts w:ascii="Times New Roman" w:eastAsia="Times New Roman" w:hAnsi="Times New Roman" w:cs="Times New Roman"/>
        </w:rPr>
        <w:t>hyalinisation</w:t>
      </w:r>
      <w:proofErr w:type="spellEnd"/>
      <w:r w:rsidRPr="00CD459C">
        <w:rPr>
          <w:rFonts w:ascii="Times New Roman" w:eastAsia="Times New Roman" w:hAnsi="Times New Roman" w:cs="Times New Roman"/>
        </w:rPr>
        <w:t xml:space="preserve"> and thickening of vessel walls, dystrophic calcification, and conspicuous nuclear atypia with pleomorphism. Crucially, these features carry no prognostic weight and should not be construed as evidence of malignant transformation</w:t>
      </w:r>
      <w:r w:rsidR="00CD459C">
        <w:rPr>
          <w:rFonts w:ascii="Times New Roman" w:eastAsia="Times New Roman" w:hAnsi="Times New Roman" w:cs="Times New Roman"/>
        </w:rPr>
        <w:t>.</w:t>
      </w:r>
      <w:r w:rsidRPr="00CD459C">
        <w:rPr>
          <w:rFonts w:ascii="Times New Roman" w:eastAsia="Times New Roman" w:hAnsi="Times New Roman" w:cs="Times New Roman"/>
          <w:vertAlign w:val="superscript"/>
        </w:rPr>
        <w:t>4,5</w:t>
      </w:r>
      <w:r w:rsidRPr="00CD459C">
        <w:rPr>
          <w:rFonts w:ascii="Times New Roman" w:eastAsia="Times New Roman" w:hAnsi="Times New Roman" w:cs="Times New Roman"/>
        </w:rPr>
        <w:t xml:space="preserve"> Nevertheless, the combination of </w:t>
      </w:r>
      <w:r w:rsidRPr="00CD459C">
        <w:rPr>
          <w:rFonts w:ascii="Times New Roman" w:eastAsia="Times New Roman" w:hAnsi="Times New Roman" w:cs="Times New Roman"/>
        </w:rPr>
        <w:lastRenderedPageBreak/>
        <w:t xml:space="preserve">atypical nuclei and heterogeneous or cystic radiological appearances can closely mimic a malignant neoplasm, a congenital developmental cyst, or an infectious process, making accurate preoperative </w:t>
      </w:r>
      <w:proofErr w:type="spellStart"/>
      <w:r w:rsidRPr="00CD459C">
        <w:rPr>
          <w:rFonts w:ascii="Times New Roman" w:eastAsia="Times New Roman" w:hAnsi="Times New Roman" w:cs="Times New Roman"/>
        </w:rPr>
        <w:t>characterisation</w:t>
      </w:r>
      <w:proofErr w:type="spellEnd"/>
      <w:r w:rsidRPr="00CD459C">
        <w:rPr>
          <w:rFonts w:ascii="Times New Roman" w:eastAsia="Times New Roman" w:hAnsi="Times New Roman" w:cs="Times New Roman"/>
        </w:rPr>
        <w:t xml:space="preserve"> particularly difficult</w:t>
      </w:r>
      <w:r w:rsidR="00CD459C">
        <w:rPr>
          <w:rFonts w:ascii="Times New Roman" w:eastAsia="Times New Roman" w:hAnsi="Times New Roman" w:cs="Times New Roman"/>
        </w:rPr>
        <w:t>.</w:t>
      </w:r>
      <w:r w:rsidRPr="00CD459C">
        <w:rPr>
          <w:rFonts w:ascii="Times New Roman" w:eastAsia="Times New Roman" w:hAnsi="Times New Roman" w:cs="Times New Roman"/>
          <w:vertAlign w:val="superscript"/>
        </w:rPr>
        <w:t>6,7</w:t>
      </w:r>
    </w:p>
    <w:p w14:paraId="521EFB9E" w14:textId="2CDCE3A3" w:rsidR="00CA4BB0" w:rsidRPr="00CD459C" w:rsidRDefault="00CA4BB0"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Most intrathoracic schwannomas originate from intercostal nerves or the thoracic sympathetic chain and manifest as posterior mediastinal masses, predominantly in adults aged 40 to 60 years</w:t>
      </w:r>
      <w:r w:rsidR="00CD459C">
        <w:rPr>
          <w:rFonts w:ascii="Times New Roman" w:eastAsia="Times New Roman" w:hAnsi="Times New Roman" w:cs="Times New Roman"/>
        </w:rPr>
        <w:t>.</w:t>
      </w:r>
      <w:r w:rsidRPr="00CD459C">
        <w:rPr>
          <w:rFonts w:ascii="Times New Roman" w:eastAsia="Times New Roman" w:hAnsi="Times New Roman" w:cs="Times New Roman"/>
          <w:vertAlign w:val="superscript"/>
        </w:rPr>
        <w:t>8</w:t>
      </w:r>
      <w:r w:rsidRPr="00CD459C">
        <w:rPr>
          <w:rFonts w:ascii="Times New Roman" w:eastAsia="Times New Roman" w:hAnsi="Times New Roman" w:cs="Times New Roman"/>
        </w:rPr>
        <w:t xml:space="preserve"> Occurrence in adolescents is well </w:t>
      </w:r>
      <w:proofErr w:type="spellStart"/>
      <w:r w:rsidRPr="00CD459C">
        <w:rPr>
          <w:rFonts w:ascii="Times New Roman" w:eastAsia="Times New Roman" w:hAnsi="Times New Roman" w:cs="Times New Roman"/>
        </w:rPr>
        <w:t>recognised</w:t>
      </w:r>
      <w:proofErr w:type="spellEnd"/>
      <w:r w:rsidRPr="00CD459C">
        <w:rPr>
          <w:rFonts w:ascii="Times New Roman" w:eastAsia="Times New Roman" w:hAnsi="Times New Roman" w:cs="Times New Roman"/>
        </w:rPr>
        <w:t xml:space="preserve"> but uncommon, and ancient-type degeneration in this age group has been desc</w:t>
      </w:r>
      <w:r w:rsidR="00CD459C">
        <w:rPr>
          <w:rFonts w:ascii="Times New Roman" w:eastAsia="Times New Roman" w:hAnsi="Times New Roman" w:cs="Times New Roman"/>
        </w:rPr>
        <w:t>ribed only in isolated reports.</w:t>
      </w:r>
      <w:r w:rsidR="00CD459C" w:rsidRPr="00CD459C">
        <w:rPr>
          <w:rFonts w:ascii="Times New Roman" w:eastAsia="Times New Roman" w:hAnsi="Times New Roman" w:cs="Times New Roman"/>
          <w:vertAlign w:val="superscript"/>
        </w:rPr>
        <w:t>9</w:t>
      </w:r>
      <w:r w:rsidRPr="00CD459C">
        <w:rPr>
          <w:rFonts w:ascii="Times New Roman" w:eastAsia="Times New Roman" w:hAnsi="Times New Roman" w:cs="Times New Roman"/>
        </w:rPr>
        <w:t xml:space="preserve"> </w:t>
      </w:r>
      <w:proofErr w:type="spellStart"/>
      <w:r w:rsidRPr="00CD459C">
        <w:rPr>
          <w:rFonts w:ascii="Times New Roman" w:eastAsia="Times New Roman" w:hAnsi="Times New Roman" w:cs="Times New Roman"/>
        </w:rPr>
        <w:t>Tumours</w:t>
      </w:r>
      <w:proofErr w:type="spellEnd"/>
      <w:r w:rsidRPr="00CD459C">
        <w:rPr>
          <w:rFonts w:ascii="Times New Roman" w:eastAsia="Times New Roman" w:hAnsi="Times New Roman" w:cs="Times New Roman"/>
        </w:rPr>
        <w:t xml:space="preserve"> at the thoracic apex may impinge on adjacent vascular structures and compress the ipsilateral lung, generating symptoms that can mislead the clinician toward a primary cardiorespiratory diagnosis.</w:t>
      </w:r>
    </w:p>
    <w:p w14:paraId="09A7AB3A" w14:textId="5310D2A6" w:rsidR="00CA4BB0" w:rsidRPr="00CD459C" w:rsidRDefault="00CD459C" w:rsidP="0064014E">
      <w:pPr>
        <w:spacing w:after="0" w:line="360" w:lineRule="auto"/>
        <w:jc w:val="both"/>
        <w:rPr>
          <w:rFonts w:ascii="Times New Roman" w:hAnsi="Times New Roman" w:cs="Times New Roman"/>
        </w:rPr>
      </w:pPr>
      <w:r>
        <w:rPr>
          <w:rFonts w:ascii="Times New Roman" w:eastAsia="Times New Roman" w:hAnsi="Times New Roman" w:cs="Times New Roman"/>
        </w:rPr>
        <w:t>Presently</w:t>
      </w:r>
      <w:r w:rsidR="00CA4BB0" w:rsidRPr="00CD459C">
        <w:rPr>
          <w:rFonts w:ascii="Times New Roman" w:eastAsia="Times New Roman" w:hAnsi="Times New Roman" w:cs="Times New Roman"/>
        </w:rPr>
        <w:t xml:space="preserve"> a 15-year-old girl in whom a large right apical thoracic mass was interpreted on imaging as a bronchogenic cyst. The definitive diagnosis of ancient schwannoma was established only after histopathological examination of the surgical specimen. This report highlights the diagnostic pitfalls inherent to ancient schwannoma in young patients and underscores the indispensable contribution of tissue examination in the workup of mediastinal lesions with atypical features.</w:t>
      </w:r>
    </w:p>
    <w:p w14:paraId="5C6E5311" w14:textId="77777777" w:rsidR="00CA4BB0" w:rsidRPr="00CD459C" w:rsidRDefault="00CA4BB0" w:rsidP="0064014E">
      <w:pPr>
        <w:spacing w:after="0" w:line="360" w:lineRule="auto"/>
        <w:rPr>
          <w:rFonts w:ascii="Times New Roman" w:hAnsi="Times New Roman" w:cs="Times New Roman"/>
        </w:rPr>
      </w:pPr>
      <w:r w:rsidRPr="00CD459C">
        <w:rPr>
          <w:rFonts w:ascii="Times New Roman" w:eastAsia="Times New Roman" w:hAnsi="Times New Roman" w:cs="Times New Roman"/>
          <w:b/>
          <w:bCs/>
        </w:rPr>
        <w:t>Case Presentation</w:t>
      </w:r>
    </w:p>
    <w:p w14:paraId="0F7589CC" w14:textId="77777777" w:rsidR="00CA4BB0" w:rsidRPr="00CD459C" w:rsidRDefault="00CA4BB0"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 xml:space="preserve">A 15-year-old female presented to the outpatient department of Gulab Devi Hospital, Lahore, on April 9, 2026, reporting progressive breathlessness on exertion and a persistent nocturnal dry cough of one year's duration. The </w:t>
      </w:r>
      <w:proofErr w:type="spellStart"/>
      <w:r w:rsidRPr="00CD459C">
        <w:rPr>
          <w:rFonts w:ascii="Times New Roman" w:eastAsia="Times New Roman" w:hAnsi="Times New Roman" w:cs="Times New Roman"/>
        </w:rPr>
        <w:t>dyspnoea</w:t>
      </w:r>
      <w:proofErr w:type="spellEnd"/>
      <w:r w:rsidRPr="00CD459C">
        <w:rPr>
          <w:rFonts w:ascii="Times New Roman" w:eastAsia="Times New Roman" w:hAnsi="Times New Roman" w:cs="Times New Roman"/>
        </w:rPr>
        <w:t xml:space="preserve"> had begun insidiously and worsened over time, attaining Grade II severity on the Modified Medical Research Council (</w:t>
      </w:r>
      <w:proofErr w:type="spellStart"/>
      <w:r w:rsidRPr="00CD459C">
        <w:rPr>
          <w:rFonts w:ascii="Times New Roman" w:eastAsia="Times New Roman" w:hAnsi="Times New Roman" w:cs="Times New Roman"/>
        </w:rPr>
        <w:t>mMRC</w:t>
      </w:r>
      <w:proofErr w:type="spellEnd"/>
      <w:r w:rsidRPr="00CD459C">
        <w:rPr>
          <w:rFonts w:ascii="Times New Roman" w:eastAsia="Times New Roman" w:hAnsi="Times New Roman" w:cs="Times New Roman"/>
        </w:rPr>
        <w:t xml:space="preserve">) scale; it was consistently aggravated by deep inspiration and was accompanied by </w:t>
      </w:r>
      <w:proofErr w:type="spellStart"/>
      <w:r w:rsidRPr="00CD459C">
        <w:rPr>
          <w:rFonts w:ascii="Times New Roman" w:eastAsia="Times New Roman" w:hAnsi="Times New Roman" w:cs="Times New Roman"/>
        </w:rPr>
        <w:t>orthopnoea</w:t>
      </w:r>
      <w:proofErr w:type="spellEnd"/>
      <w:r w:rsidRPr="00CD459C">
        <w:rPr>
          <w:rFonts w:ascii="Times New Roman" w:eastAsia="Times New Roman" w:hAnsi="Times New Roman" w:cs="Times New Roman"/>
        </w:rPr>
        <w:t xml:space="preserve">, though paroxysmal nocturnal </w:t>
      </w:r>
      <w:proofErr w:type="spellStart"/>
      <w:r w:rsidRPr="00CD459C">
        <w:rPr>
          <w:rFonts w:ascii="Times New Roman" w:eastAsia="Times New Roman" w:hAnsi="Times New Roman" w:cs="Times New Roman"/>
        </w:rPr>
        <w:t>dyspnoea</w:t>
      </w:r>
      <w:proofErr w:type="spellEnd"/>
      <w:r w:rsidRPr="00CD459C">
        <w:rPr>
          <w:rFonts w:ascii="Times New Roman" w:eastAsia="Times New Roman" w:hAnsi="Times New Roman" w:cs="Times New Roman"/>
        </w:rPr>
        <w:t xml:space="preserve"> was not reported. The cough was non-productive, predominantly nocturnal, and sufficiently severe to disrupt sleep; antitussive agents provided only partial and temporary relief. She denied fever, wheeze, chest pain, </w:t>
      </w:r>
      <w:proofErr w:type="spellStart"/>
      <w:r w:rsidRPr="00CD459C">
        <w:rPr>
          <w:rFonts w:ascii="Times New Roman" w:eastAsia="Times New Roman" w:hAnsi="Times New Roman" w:cs="Times New Roman"/>
        </w:rPr>
        <w:t>haemoptysis</w:t>
      </w:r>
      <w:proofErr w:type="spellEnd"/>
      <w:r w:rsidRPr="00CD459C">
        <w:rPr>
          <w:rFonts w:ascii="Times New Roman" w:eastAsia="Times New Roman" w:hAnsi="Times New Roman" w:cs="Times New Roman"/>
        </w:rPr>
        <w:t>, weight loss, or prior respiratory infections. No developmental or congenital abnormalities were documented, and vaccination records were unavailable.</w:t>
      </w:r>
    </w:p>
    <w:p w14:paraId="2B3409B0" w14:textId="1AA2DA9F" w:rsidR="00CA4BB0" w:rsidRPr="00CD459C" w:rsidRDefault="00CA4BB0"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 xml:space="preserve">Examination revealed a thin adolescent in no acute distress. Assessment of the right upper hemithorax demonstrated reduced chest wall excursion, diminished tactile vocal fremitus, and dullness to percussion restricted to the right upper zone; the remainder of the chest was resonant. Auscultation over the affected region revealed vesicular breath sounds with markedly reduced air entry; vocal resonance was paradoxically increased in the same zone. The trachea was midline. Taken together, these signs were consistent with a right apical space-occupying lesion exerting </w:t>
      </w:r>
      <w:r w:rsidR="002572CD" w:rsidRPr="00CD459C">
        <w:rPr>
          <w:rFonts w:ascii="Times New Roman" w:eastAsia="Times New Roman" w:hAnsi="Times New Roman" w:cs="Times New Roman"/>
        </w:rPr>
        <w:t xml:space="preserve">a </w:t>
      </w:r>
      <w:r w:rsidRPr="00CD459C">
        <w:rPr>
          <w:rFonts w:ascii="Times New Roman" w:eastAsia="Times New Roman" w:hAnsi="Times New Roman" w:cs="Times New Roman"/>
        </w:rPr>
        <w:t>compressive effect on the underlying lung.</w:t>
      </w:r>
    </w:p>
    <w:p w14:paraId="06646FB8" w14:textId="77777777" w:rsidR="00CA4BB0" w:rsidRPr="00CD459C" w:rsidRDefault="00CA4BB0"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 xml:space="preserve">Routine </w:t>
      </w:r>
      <w:proofErr w:type="spellStart"/>
      <w:r w:rsidRPr="00CD459C">
        <w:rPr>
          <w:rFonts w:ascii="Times New Roman" w:eastAsia="Times New Roman" w:hAnsi="Times New Roman" w:cs="Times New Roman"/>
        </w:rPr>
        <w:t>haematological</w:t>
      </w:r>
      <w:proofErr w:type="spellEnd"/>
      <w:r w:rsidRPr="00CD459C">
        <w:rPr>
          <w:rFonts w:ascii="Times New Roman" w:eastAsia="Times New Roman" w:hAnsi="Times New Roman" w:cs="Times New Roman"/>
        </w:rPr>
        <w:t xml:space="preserve"> and biochemical investigations were within normal limits, and viral serology was negative. A posteroanterior chest radiograph demonstrated a well-defined homogeneous opacity in the right upper zone consistent with an underlying mass lesion (Figure 1). Contrast-enhanced CT of the chest revealed a well-circumscribed, rounded, hypodense lesion measuring 6.2 x 6.5 x 7.3 cm in the right apical region, abutting the superior mediastinum. The lesion did not enhance following contrast </w:t>
      </w:r>
      <w:r w:rsidRPr="00CD459C">
        <w:rPr>
          <w:rFonts w:ascii="Times New Roman" w:eastAsia="Times New Roman" w:hAnsi="Times New Roman" w:cs="Times New Roman"/>
        </w:rPr>
        <w:lastRenderedPageBreak/>
        <w:t xml:space="preserve">administration, exhibited internal attenuation of 25-35 Hounsfield Units, and contained fine septations. It displaced the superior vena cava, both brachiocephalic (innominate) veins, and the azygos vein without evidence of vascular invasion. The radiological impression </w:t>
      </w:r>
      <w:proofErr w:type="spellStart"/>
      <w:r w:rsidRPr="00CD459C">
        <w:rPr>
          <w:rFonts w:ascii="Times New Roman" w:eastAsia="Times New Roman" w:hAnsi="Times New Roman" w:cs="Times New Roman"/>
        </w:rPr>
        <w:t>favoured</w:t>
      </w:r>
      <w:proofErr w:type="spellEnd"/>
      <w:r w:rsidRPr="00CD459C">
        <w:rPr>
          <w:rFonts w:ascii="Times New Roman" w:eastAsia="Times New Roman" w:hAnsi="Times New Roman" w:cs="Times New Roman"/>
        </w:rPr>
        <w:t xml:space="preserve"> a bronchogenic cyst, with a hydatid cyst considered a less probable alternative (Figure 2).</w:t>
      </w:r>
    </w:p>
    <w:p w14:paraId="4755672E" w14:textId="77777777" w:rsidR="00790E7B" w:rsidRPr="00CD459C" w:rsidRDefault="00BA555E" w:rsidP="0064014E">
      <w:pPr>
        <w:widowControl w:val="0"/>
        <w:spacing w:after="0" w:line="266" w:lineRule="auto"/>
        <w:ind w:right="43"/>
        <w:rPr>
          <w:rFonts w:ascii="Times New Roman" w:eastAsia="Times New Roman" w:hAnsi="Times New Roman" w:cs="Times New Roman"/>
        </w:rPr>
      </w:pPr>
      <w:r w:rsidRPr="00CD459C">
        <w:rPr>
          <w:rFonts w:ascii="Times New Roman" w:eastAsia="Times New Roman" w:hAnsi="Times New Roman" w:cs="Times New Roman"/>
          <w:noProof/>
        </w:rPr>
        <w:drawing>
          <wp:inline distT="114300" distB="114300" distL="114300" distR="114300" wp14:anchorId="5F5E3B57" wp14:editId="3D175EBC">
            <wp:extent cx="5778500" cy="5727700"/>
            <wp:effectExtent l="0" t="0" r="0" b="0"/>
            <wp:docPr id="3" name="image5.jpg"/>
            <wp:cNvGraphicFramePr/>
            <a:graphic xmlns:a="http://schemas.openxmlformats.org/drawingml/2006/main">
              <a:graphicData uri="http://schemas.openxmlformats.org/drawingml/2006/picture">
                <pic:pic xmlns:pic="http://schemas.openxmlformats.org/drawingml/2006/picture">
                  <pic:nvPicPr>
                    <pic:cNvPr id="3" name="image5.jpg"/>
                    <pic:cNvPicPr preferRelativeResize="0"/>
                  </pic:nvPicPr>
                  <pic:blipFill>
                    <a:blip r:embed="rId9"/>
                    <a:srcRect/>
                    <a:stretch>
                      <a:fillRect/>
                    </a:stretch>
                  </pic:blipFill>
                  <pic:spPr>
                    <a:xfrm>
                      <a:off x="0" y="0"/>
                      <a:ext cx="5778635" cy="5727700"/>
                    </a:xfrm>
                    <a:prstGeom prst="rect">
                      <a:avLst/>
                    </a:prstGeom>
                  </pic:spPr>
                </pic:pic>
              </a:graphicData>
            </a:graphic>
          </wp:inline>
        </w:drawing>
      </w:r>
    </w:p>
    <w:p w14:paraId="5BB51F6B" w14:textId="77777777" w:rsidR="00CD459C" w:rsidRDefault="00BA555E" w:rsidP="0064014E">
      <w:pPr>
        <w:widowControl w:val="0"/>
        <w:spacing w:after="0" w:line="266" w:lineRule="auto"/>
        <w:ind w:right="43"/>
        <w:rPr>
          <w:rFonts w:ascii="Times New Roman" w:eastAsia="Times New Roman" w:hAnsi="Times New Roman" w:cs="Times New Roman"/>
          <w:b/>
        </w:rPr>
      </w:pPr>
      <w:r w:rsidRPr="00CD459C">
        <w:rPr>
          <w:rFonts w:ascii="Times New Roman" w:eastAsia="Times New Roman" w:hAnsi="Times New Roman" w:cs="Times New Roman"/>
          <w:b/>
          <w:bCs/>
        </w:rPr>
        <w:t>Figure 1.</w:t>
      </w:r>
      <w:r w:rsidRPr="00CD459C">
        <w:rPr>
          <w:rFonts w:ascii="Times New Roman" w:eastAsia="Times New Roman" w:hAnsi="Times New Roman" w:cs="Times New Roman"/>
        </w:rPr>
        <w:t xml:space="preserve"> </w:t>
      </w:r>
      <w:r w:rsidRPr="00CD459C">
        <w:rPr>
          <w:rFonts w:ascii="Times New Roman" w:eastAsia="Times New Roman" w:hAnsi="Times New Roman" w:cs="Times New Roman"/>
          <w:b/>
        </w:rPr>
        <w:t xml:space="preserve">Chest radiograph </w:t>
      </w:r>
    </w:p>
    <w:p w14:paraId="32641791" w14:textId="4E832F86" w:rsidR="00790E7B" w:rsidRPr="00CD459C" w:rsidRDefault="00CD459C" w:rsidP="0064014E">
      <w:pPr>
        <w:widowControl w:val="0"/>
        <w:spacing w:after="0" w:line="266" w:lineRule="auto"/>
        <w:ind w:right="43"/>
        <w:jc w:val="both"/>
        <w:rPr>
          <w:rFonts w:ascii="Times New Roman" w:eastAsia="Times New Roman" w:hAnsi="Times New Roman" w:cs="Times New Roman"/>
        </w:rPr>
      </w:pPr>
      <w:r w:rsidRPr="00CD459C">
        <w:rPr>
          <w:rFonts w:ascii="Times New Roman" w:eastAsia="Times New Roman" w:hAnsi="Times New Roman" w:cs="Times New Roman"/>
          <w:b/>
          <w:sz w:val="18"/>
        </w:rPr>
        <w:t>[D</w:t>
      </w:r>
      <w:r w:rsidR="00BA555E" w:rsidRPr="00CD459C">
        <w:rPr>
          <w:rFonts w:ascii="Times New Roman" w:eastAsia="Times New Roman" w:hAnsi="Times New Roman" w:cs="Times New Roman"/>
          <w:b/>
          <w:sz w:val="18"/>
        </w:rPr>
        <w:t>emonstrating a well-defined, homogeneous opacity in the right upper lung zone, suggestive of an underlying pulmonary mass.</w:t>
      </w:r>
      <w:r w:rsidRPr="00CD459C">
        <w:rPr>
          <w:rFonts w:ascii="Times New Roman" w:eastAsia="Times New Roman" w:hAnsi="Times New Roman" w:cs="Times New Roman"/>
          <w:b/>
          <w:sz w:val="18"/>
        </w:rPr>
        <w:t>]</w:t>
      </w:r>
    </w:p>
    <w:p w14:paraId="44E8F6EF" w14:textId="77777777" w:rsidR="00790E7B" w:rsidRPr="00CD459C" w:rsidRDefault="00790E7B" w:rsidP="0064014E">
      <w:pPr>
        <w:widowControl w:val="0"/>
        <w:spacing w:after="0" w:line="266" w:lineRule="auto"/>
        <w:ind w:right="43"/>
        <w:rPr>
          <w:rFonts w:ascii="Times New Roman" w:eastAsia="Times New Roman" w:hAnsi="Times New Roman" w:cs="Times New Roman"/>
        </w:rPr>
      </w:pPr>
    </w:p>
    <w:p w14:paraId="3855FFD3" w14:textId="77777777" w:rsidR="00790E7B" w:rsidRPr="00CD459C" w:rsidRDefault="00790E7B" w:rsidP="0064014E">
      <w:pPr>
        <w:widowControl w:val="0"/>
        <w:spacing w:after="0" w:line="266" w:lineRule="auto"/>
        <w:ind w:right="43"/>
        <w:rPr>
          <w:rFonts w:ascii="Times New Roman" w:eastAsia="Times New Roman" w:hAnsi="Times New Roman" w:cs="Times New Roman"/>
        </w:rPr>
      </w:pPr>
    </w:p>
    <w:p w14:paraId="564402B0" w14:textId="77777777" w:rsidR="00790E7B" w:rsidRPr="00CD459C" w:rsidRDefault="00BA555E" w:rsidP="0064014E">
      <w:pPr>
        <w:widowControl w:val="0"/>
        <w:spacing w:after="0" w:line="266" w:lineRule="auto"/>
        <w:ind w:right="43"/>
        <w:rPr>
          <w:rFonts w:ascii="Times New Roman" w:eastAsia="Times New Roman" w:hAnsi="Times New Roman" w:cs="Times New Roman"/>
          <w:color w:val="000000"/>
        </w:rPr>
      </w:pPr>
      <w:r w:rsidRPr="00CD459C">
        <w:rPr>
          <w:rFonts w:ascii="Times New Roman" w:eastAsia="Times New Roman" w:hAnsi="Times New Roman" w:cs="Times New Roman"/>
          <w:color w:val="000000"/>
        </w:rPr>
        <w:t xml:space="preserve"> </w:t>
      </w:r>
      <w:r w:rsidRPr="00CD459C">
        <w:rPr>
          <w:rFonts w:ascii="Times New Roman" w:eastAsia="Times New Roman" w:hAnsi="Times New Roman" w:cs="Times New Roman"/>
          <w:noProof/>
        </w:rPr>
        <w:lastRenderedPageBreak/>
        <w:drawing>
          <wp:inline distT="114300" distB="114300" distL="114300" distR="114300" wp14:anchorId="449A1BE0" wp14:editId="672C4873">
            <wp:extent cx="5778500" cy="4851400"/>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2" name="image3.jpg"/>
                    <pic:cNvPicPr preferRelativeResize="0"/>
                  </pic:nvPicPr>
                  <pic:blipFill>
                    <a:blip r:embed="rId10"/>
                    <a:srcRect/>
                    <a:stretch>
                      <a:fillRect/>
                    </a:stretch>
                  </pic:blipFill>
                  <pic:spPr>
                    <a:xfrm>
                      <a:off x="0" y="0"/>
                      <a:ext cx="5778635" cy="4851400"/>
                    </a:xfrm>
                    <a:prstGeom prst="rect">
                      <a:avLst/>
                    </a:prstGeom>
                  </pic:spPr>
                </pic:pic>
              </a:graphicData>
            </a:graphic>
          </wp:inline>
        </w:drawing>
      </w:r>
    </w:p>
    <w:p w14:paraId="0493B3DE" w14:textId="77777777" w:rsidR="00CD459C" w:rsidRDefault="00BA555E" w:rsidP="0064014E">
      <w:pPr>
        <w:widowControl w:val="0"/>
        <w:spacing w:after="0" w:line="266" w:lineRule="auto"/>
        <w:ind w:right="43"/>
        <w:rPr>
          <w:rFonts w:ascii="Times New Roman" w:eastAsia="Times New Roman" w:hAnsi="Times New Roman" w:cs="Times New Roman"/>
        </w:rPr>
      </w:pPr>
      <w:r w:rsidRPr="00CD459C">
        <w:rPr>
          <w:rFonts w:ascii="Times New Roman" w:eastAsia="Times New Roman" w:hAnsi="Times New Roman" w:cs="Times New Roman"/>
          <w:b/>
          <w:bCs/>
        </w:rPr>
        <w:t>Figure 2.</w:t>
      </w:r>
      <w:r w:rsidRPr="00CD459C">
        <w:rPr>
          <w:rFonts w:ascii="Times New Roman" w:eastAsia="Times New Roman" w:hAnsi="Times New Roman" w:cs="Times New Roman"/>
        </w:rPr>
        <w:t xml:space="preserve"> </w:t>
      </w:r>
      <w:r w:rsidRPr="00CD459C">
        <w:rPr>
          <w:rFonts w:ascii="Times New Roman" w:eastAsia="Times New Roman" w:hAnsi="Times New Roman" w:cs="Times New Roman"/>
          <w:b/>
        </w:rPr>
        <w:t>Contrast-enhanced CT chest</w:t>
      </w:r>
      <w:r w:rsidRPr="00CD459C">
        <w:rPr>
          <w:rFonts w:ascii="Times New Roman" w:eastAsia="Times New Roman" w:hAnsi="Times New Roman" w:cs="Times New Roman"/>
        </w:rPr>
        <w:t xml:space="preserve"> </w:t>
      </w:r>
    </w:p>
    <w:p w14:paraId="0A280D41" w14:textId="568987EC" w:rsidR="00790E7B" w:rsidRPr="00CD459C" w:rsidRDefault="00CD459C" w:rsidP="0064014E">
      <w:pPr>
        <w:widowControl w:val="0"/>
        <w:spacing w:after="0" w:line="266" w:lineRule="auto"/>
        <w:ind w:right="43"/>
        <w:jc w:val="both"/>
        <w:rPr>
          <w:rFonts w:ascii="Times New Roman" w:eastAsia="Times New Roman" w:hAnsi="Times New Roman" w:cs="Times New Roman"/>
          <w:b/>
          <w:sz w:val="18"/>
          <w:szCs w:val="18"/>
        </w:rPr>
      </w:pPr>
      <w:r w:rsidRPr="00CD459C">
        <w:rPr>
          <w:rFonts w:ascii="Times New Roman" w:eastAsia="Times New Roman" w:hAnsi="Times New Roman" w:cs="Times New Roman"/>
          <w:b/>
          <w:sz w:val="18"/>
          <w:szCs w:val="18"/>
        </w:rPr>
        <w:t>[S</w:t>
      </w:r>
      <w:r w:rsidR="00BA555E" w:rsidRPr="00CD459C">
        <w:rPr>
          <w:rFonts w:ascii="Times New Roman" w:eastAsia="Times New Roman" w:hAnsi="Times New Roman" w:cs="Times New Roman"/>
          <w:b/>
          <w:sz w:val="18"/>
          <w:szCs w:val="18"/>
        </w:rPr>
        <w:t>howing a well-defined, non-enhancing hypodense cystic lesion in the right apical region adjacent to the superior mediastinum, causing mass effect on the superior vena cava and adjacent mediastinal vessels, suggestive of a bronchogenic cyst.</w:t>
      </w:r>
      <w:r w:rsidRPr="00CD459C">
        <w:rPr>
          <w:rFonts w:ascii="Times New Roman" w:eastAsia="Times New Roman" w:hAnsi="Times New Roman" w:cs="Times New Roman"/>
          <w:b/>
          <w:sz w:val="18"/>
          <w:szCs w:val="18"/>
        </w:rPr>
        <w:t>]</w:t>
      </w:r>
      <w:r w:rsidR="00BA555E" w:rsidRPr="00CD459C">
        <w:rPr>
          <w:rFonts w:ascii="Times New Roman" w:eastAsia="Times New Roman" w:hAnsi="Times New Roman" w:cs="Times New Roman"/>
          <w:b/>
          <w:sz w:val="18"/>
          <w:szCs w:val="18"/>
        </w:rPr>
        <w:t xml:space="preserve"> </w:t>
      </w:r>
    </w:p>
    <w:p w14:paraId="23F56D98" w14:textId="77777777" w:rsidR="00CA4BB0" w:rsidRPr="00CD459C" w:rsidRDefault="00CA4BB0"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 xml:space="preserve">On account of the lesion's size, its compressive relationship with major mediastinal vessels, and the diagnostic uncertainty, elective surgical excision was planned. On April 16, 2026, the patient underwent right posterolateral thoracotomy under general </w:t>
      </w:r>
      <w:proofErr w:type="spellStart"/>
      <w:r w:rsidRPr="00CD459C">
        <w:rPr>
          <w:rFonts w:ascii="Times New Roman" w:eastAsia="Times New Roman" w:hAnsi="Times New Roman" w:cs="Times New Roman"/>
        </w:rPr>
        <w:t>anaesthesia</w:t>
      </w:r>
      <w:proofErr w:type="spellEnd"/>
      <w:r w:rsidRPr="00CD459C">
        <w:rPr>
          <w:rFonts w:ascii="Times New Roman" w:eastAsia="Times New Roman" w:hAnsi="Times New Roman" w:cs="Times New Roman"/>
        </w:rPr>
        <w:t xml:space="preserve"> with single-lung ventilation, entering the pleural cavity through the fifth intercostal space. Intraoperatively, a well-encapsulated semi-solid mass was identified occupying the right thoracic apex and compressing the upper lobe of the ipsilateral lung. The </w:t>
      </w:r>
      <w:proofErr w:type="spellStart"/>
      <w:r w:rsidRPr="00CD459C">
        <w:rPr>
          <w:rFonts w:ascii="Times New Roman" w:eastAsia="Times New Roman" w:hAnsi="Times New Roman" w:cs="Times New Roman"/>
        </w:rPr>
        <w:t>tumour</w:t>
      </w:r>
      <w:proofErr w:type="spellEnd"/>
      <w:r w:rsidRPr="00CD459C">
        <w:rPr>
          <w:rFonts w:ascii="Times New Roman" w:eastAsia="Times New Roman" w:hAnsi="Times New Roman" w:cs="Times New Roman"/>
        </w:rPr>
        <w:t xml:space="preserve"> maintained close contact with the superior vena cava, brachiocephalic veins, and azygos vein, which were markedly displaced but not invaded. The lesion appeared to originate from an intercostal nerve at the apex. Meticulous dissection from all adherent structures was performed, and complete en bloc resection of the mass with its intact capsule was accomplished without injury to adjacent neurovascular elements. </w:t>
      </w:r>
      <w:proofErr w:type="spellStart"/>
      <w:r w:rsidRPr="00CD459C">
        <w:rPr>
          <w:rFonts w:ascii="Times New Roman" w:eastAsia="Times New Roman" w:hAnsi="Times New Roman" w:cs="Times New Roman"/>
        </w:rPr>
        <w:t>Haemostasis</w:t>
      </w:r>
      <w:proofErr w:type="spellEnd"/>
      <w:r w:rsidRPr="00CD459C">
        <w:rPr>
          <w:rFonts w:ascii="Times New Roman" w:eastAsia="Times New Roman" w:hAnsi="Times New Roman" w:cs="Times New Roman"/>
        </w:rPr>
        <w:t xml:space="preserve"> was secured, and two intercostal chest drains were inserted before layered thoracotomy closure (Figure 3).</w:t>
      </w:r>
    </w:p>
    <w:p w14:paraId="197A156C" w14:textId="79F72DBE" w:rsidR="00CA4BB0" w:rsidRPr="00CD459C" w:rsidRDefault="00CA4BB0"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Gross pathological examination of the specimen showed a well-circumscribed, encapsulated mass with a smooth</w:t>
      </w:r>
      <w:r w:rsidR="002572CD" w:rsidRPr="00CD459C">
        <w:rPr>
          <w:rFonts w:ascii="Times New Roman" w:eastAsia="Times New Roman" w:hAnsi="Times New Roman" w:cs="Times New Roman"/>
        </w:rPr>
        <w:t>,</w:t>
      </w:r>
      <w:r w:rsidRPr="00CD459C">
        <w:rPr>
          <w:rFonts w:ascii="Times New Roman" w:eastAsia="Times New Roman" w:hAnsi="Times New Roman" w:cs="Times New Roman"/>
        </w:rPr>
        <w:t xml:space="preserve"> intact external surface, measuring 7.3 cm in greatest dimension. Cut sections were </w:t>
      </w:r>
      <w:r w:rsidRPr="00CD459C">
        <w:rPr>
          <w:rFonts w:ascii="Times New Roman" w:eastAsia="Times New Roman" w:hAnsi="Times New Roman" w:cs="Times New Roman"/>
        </w:rPr>
        <w:lastRenderedPageBreak/>
        <w:t xml:space="preserve">predominantly solid with focal cystic areas and degenerative change; no macroscopic </w:t>
      </w:r>
      <w:proofErr w:type="spellStart"/>
      <w:r w:rsidRPr="00CD459C">
        <w:rPr>
          <w:rFonts w:ascii="Times New Roman" w:eastAsia="Times New Roman" w:hAnsi="Times New Roman" w:cs="Times New Roman"/>
        </w:rPr>
        <w:t>haemorrhage</w:t>
      </w:r>
      <w:proofErr w:type="spellEnd"/>
      <w:r w:rsidRPr="00CD459C">
        <w:rPr>
          <w:rFonts w:ascii="Times New Roman" w:eastAsia="Times New Roman" w:hAnsi="Times New Roman" w:cs="Times New Roman"/>
        </w:rPr>
        <w:t xml:space="preserve"> or necrosis was identified. The specimen was submitted in its entirety for histopathological assessment (Figure 4).</w:t>
      </w:r>
    </w:p>
    <w:p w14:paraId="3D913EFF" w14:textId="6E6590A6" w:rsidR="00790E7B" w:rsidRPr="00CD459C" w:rsidRDefault="00BA555E" w:rsidP="0064014E">
      <w:pPr>
        <w:widowControl w:val="0"/>
        <w:spacing w:after="0" w:line="266" w:lineRule="auto"/>
        <w:ind w:right="43"/>
        <w:rPr>
          <w:rFonts w:ascii="Times New Roman" w:eastAsia="Times New Roman" w:hAnsi="Times New Roman" w:cs="Times New Roman"/>
          <w:color w:val="000000"/>
        </w:rPr>
      </w:pPr>
      <w:r w:rsidRPr="00CD459C">
        <w:rPr>
          <w:rFonts w:ascii="Times New Roman" w:eastAsia="Times New Roman" w:hAnsi="Times New Roman" w:cs="Times New Roman"/>
          <w:noProof/>
        </w:rPr>
        <w:drawing>
          <wp:inline distT="114300" distB="114300" distL="114300" distR="114300" wp14:anchorId="28E44915" wp14:editId="58D47448">
            <wp:extent cx="5778500" cy="5715000"/>
            <wp:effectExtent l="0" t="0" r="0" b="0"/>
            <wp:docPr id="1" name="image4.jpg"/>
            <wp:cNvGraphicFramePr/>
            <a:graphic xmlns:a="http://schemas.openxmlformats.org/drawingml/2006/main">
              <a:graphicData uri="http://schemas.openxmlformats.org/drawingml/2006/picture">
                <pic:pic xmlns:pic="http://schemas.openxmlformats.org/drawingml/2006/picture">
                  <pic:nvPicPr>
                    <pic:cNvPr id="1" name="image4.jpg"/>
                    <pic:cNvPicPr preferRelativeResize="0"/>
                  </pic:nvPicPr>
                  <pic:blipFill>
                    <a:blip r:embed="rId11"/>
                    <a:srcRect/>
                    <a:stretch>
                      <a:fillRect/>
                    </a:stretch>
                  </pic:blipFill>
                  <pic:spPr>
                    <a:xfrm>
                      <a:off x="0" y="0"/>
                      <a:ext cx="5778635" cy="5715000"/>
                    </a:xfrm>
                    <a:prstGeom prst="rect">
                      <a:avLst/>
                    </a:prstGeom>
                  </pic:spPr>
                </pic:pic>
              </a:graphicData>
            </a:graphic>
          </wp:inline>
        </w:drawing>
      </w:r>
    </w:p>
    <w:p w14:paraId="19C317DA" w14:textId="77777777" w:rsidR="00CD459C" w:rsidRDefault="00BA555E" w:rsidP="0064014E">
      <w:pPr>
        <w:widowControl w:val="0"/>
        <w:spacing w:after="0" w:line="266" w:lineRule="auto"/>
        <w:ind w:right="43"/>
        <w:rPr>
          <w:rFonts w:ascii="Times New Roman" w:eastAsia="Times New Roman" w:hAnsi="Times New Roman" w:cs="Times New Roman"/>
        </w:rPr>
      </w:pPr>
      <w:r w:rsidRPr="00CD459C">
        <w:rPr>
          <w:rFonts w:ascii="Times New Roman" w:eastAsia="Times New Roman" w:hAnsi="Times New Roman" w:cs="Times New Roman"/>
          <w:b/>
          <w:bCs/>
        </w:rPr>
        <w:t>Figure 3.</w:t>
      </w:r>
      <w:r w:rsidRPr="00CD459C">
        <w:rPr>
          <w:rFonts w:ascii="Times New Roman" w:eastAsia="Times New Roman" w:hAnsi="Times New Roman" w:cs="Times New Roman"/>
        </w:rPr>
        <w:t xml:space="preserve"> Intraoperative photograph</w:t>
      </w:r>
      <w:r w:rsidR="00CD459C">
        <w:rPr>
          <w:rFonts w:ascii="Times New Roman" w:eastAsia="Times New Roman" w:hAnsi="Times New Roman" w:cs="Times New Roman"/>
        </w:rPr>
        <w:t>.</w:t>
      </w:r>
    </w:p>
    <w:p w14:paraId="082A81F3" w14:textId="4082A31D" w:rsidR="00790E7B" w:rsidRPr="00CD459C" w:rsidRDefault="00CD459C" w:rsidP="0064014E">
      <w:pPr>
        <w:widowControl w:val="0"/>
        <w:spacing w:after="0" w:line="266" w:lineRule="auto"/>
        <w:ind w:right="43"/>
        <w:rPr>
          <w:rFonts w:ascii="Times New Roman" w:eastAsia="Times New Roman" w:hAnsi="Times New Roman" w:cs="Times New Roman"/>
          <w:b/>
        </w:rPr>
      </w:pPr>
      <w:r w:rsidRPr="00CD459C">
        <w:rPr>
          <w:rFonts w:ascii="Times New Roman" w:eastAsia="Times New Roman" w:hAnsi="Times New Roman" w:cs="Times New Roman"/>
          <w:b/>
          <w:sz w:val="18"/>
        </w:rPr>
        <w:t>[</w:t>
      </w:r>
      <w:r w:rsidR="00BA555E" w:rsidRPr="00CD459C">
        <w:rPr>
          <w:rFonts w:ascii="Times New Roman" w:eastAsia="Times New Roman" w:hAnsi="Times New Roman" w:cs="Times New Roman"/>
          <w:b/>
          <w:sz w:val="18"/>
        </w:rPr>
        <w:t xml:space="preserve">showing a well-encapsulated right apical thoracic mass compressing adjacent mediastinal structures, including the superior vena cava and major venous tributaries, before </w:t>
      </w:r>
      <w:proofErr w:type="gramStart"/>
      <w:r w:rsidR="00BA555E" w:rsidRPr="00CD459C">
        <w:rPr>
          <w:rFonts w:ascii="Times New Roman" w:eastAsia="Times New Roman" w:hAnsi="Times New Roman" w:cs="Times New Roman"/>
          <w:b/>
          <w:sz w:val="18"/>
        </w:rPr>
        <w:t>complete</w:t>
      </w:r>
      <w:proofErr w:type="gramEnd"/>
      <w:r w:rsidR="00BA555E" w:rsidRPr="00CD459C">
        <w:rPr>
          <w:rFonts w:ascii="Times New Roman" w:eastAsia="Times New Roman" w:hAnsi="Times New Roman" w:cs="Times New Roman"/>
          <w:b/>
          <w:sz w:val="18"/>
        </w:rPr>
        <w:t xml:space="preserve"> surgical excision.</w:t>
      </w:r>
      <w:r>
        <w:rPr>
          <w:rFonts w:ascii="Times New Roman" w:eastAsia="Times New Roman" w:hAnsi="Times New Roman" w:cs="Times New Roman"/>
          <w:b/>
          <w:sz w:val="18"/>
        </w:rPr>
        <w:t>]</w:t>
      </w:r>
    </w:p>
    <w:p w14:paraId="61C7FB6D" w14:textId="77777777" w:rsidR="00790E7B" w:rsidRDefault="00BA555E" w:rsidP="0064014E">
      <w:pPr>
        <w:widowControl w:val="0"/>
        <w:spacing w:after="0" w:line="266" w:lineRule="auto"/>
        <w:ind w:left="2" w:right="32" w:firstLine="9"/>
        <w:rPr>
          <w:rFonts w:ascii="Times New Roman" w:eastAsia="Times New Roman" w:hAnsi="Times New Roman" w:cs="Times New Roman"/>
          <w:b/>
        </w:rPr>
      </w:pPr>
      <w:r w:rsidRPr="00CD459C">
        <w:rPr>
          <w:rFonts w:ascii="Times New Roman" w:eastAsia="Times New Roman" w:hAnsi="Times New Roman" w:cs="Times New Roman"/>
          <w:b/>
          <w:bCs/>
          <w:noProof/>
        </w:rPr>
        <w:lastRenderedPageBreak/>
        <w:drawing>
          <wp:inline distT="0" distB="0" distL="0" distR="0" wp14:anchorId="697DDD33" wp14:editId="1C9BCEB6">
            <wp:extent cx="5775960" cy="3169285"/>
            <wp:effectExtent l="0" t="0" r="0" b="0"/>
            <wp:docPr id="1843768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68533" name="Picture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75960" cy="3169285"/>
                    </a:xfrm>
                    <a:prstGeom prst="rect">
                      <a:avLst/>
                    </a:prstGeom>
                  </pic:spPr>
                </pic:pic>
              </a:graphicData>
            </a:graphic>
          </wp:inline>
        </w:drawing>
      </w:r>
      <w:r w:rsidRPr="00CD459C">
        <w:rPr>
          <w:rFonts w:ascii="Times New Roman" w:eastAsia="Times New Roman" w:hAnsi="Times New Roman" w:cs="Times New Roman"/>
          <w:b/>
          <w:bCs/>
        </w:rPr>
        <w:t>Figure 4.</w:t>
      </w:r>
      <w:r w:rsidRPr="00CD459C">
        <w:rPr>
          <w:rFonts w:ascii="Times New Roman" w:eastAsia="Times New Roman" w:hAnsi="Times New Roman" w:cs="Times New Roman"/>
        </w:rPr>
        <w:t xml:space="preserve"> </w:t>
      </w:r>
      <w:r w:rsidRPr="00CD459C">
        <w:rPr>
          <w:rFonts w:ascii="Times New Roman" w:eastAsia="Times New Roman" w:hAnsi="Times New Roman" w:cs="Times New Roman"/>
          <w:b/>
        </w:rPr>
        <w:t>Gross examination revealed a well-circumscribed, encapsulated mass measuring 7.3 cm in its greatest dimension.</w:t>
      </w:r>
    </w:p>
    <w:p w14:paraId="15A4D072" w14:textId="77777777" w:rsidR="00CD459C" w:rsidRDefault="00CD459C" w:rsidP="0064014E">
      <w:pPr>
        <w:widowControl w:val="0"/>
        <w:spacing w:after="0" w:line="266" w:lineRule="auto"/>
        <w:ind w:left="2" w:right="32" w:firstLine="9"/>
        <w:rPr>
          <w:rFonts w:ascii="Times New Roman" w:eastAsia="Times New Roman" w:hAnsi="Times New Roman" w:cs="Times New Roman"/>
        </w:rPr>
      </w:pPr>
    </w:p>
    <w:p w14:paraId="6EDD7237" w14:textId="77777777" w:rsidR="00CD459C" w:rsidRPr="00CD459C" w:rsidRDefault="00CD459C" w:rsidP="0064014E">
      <w:pPr>
        <w:widowControl w:val="0"/>
        <w:spacing w:after="0" w:line="266" w:lineRule="auto"/>
        <w:ind w:left="2" w:right="32" w:firstLine="9"/>
        <w:rPr>
          <w:rFonts w:ascii="Times New Roman" w:eastAsia="Times New Roman" w:hAnsi="Times New Roman" w:cs="Times New Roman"/>
        </w:rPr>
      </w:pPr>
    </w:p>
    <w:p w14:paraId="6EB85524" w14:textId="77777777" w:rsidR="00CD459C" w:rsidRDefault="00BA555E" w:rsidP="0064014E">
      <w:pPr>
        <w:widowControl w:val="0"/>
        <w:spacing w:after="0" w:line="266" w:lineRule="auto"/>
        <w:ind w:left="2" w:right="32" w:firstLine="9"/>
        <w:rPr>
          <w:rFonts w:ascii="Times New Roman" w:eastAsia="Times New Roman" w:hAnsi="Times New Roman" w:cs="Times New Roman"/>
        </w:rPr>
      </w:pPr>
      <w:r w:rsidRPr="00CD459C">
        <w:rPr>
          <w:rFonts w:ascii="Times New Roman" w:eastAsia="Times New Roman" w:hAnsi="Times New Roman" w:cs="Times New Roman"/>
          <w:noProof/>
        </w:rPr>
        <w:drawing>
          <wp:inline distT="0" distB="0" distL="0" distR="0" wp14:anchorId="2055E626" wp14:editId="1A6B04F7">
            <wp:extent cx="5775960" cy="3849370"/>
            <wp:effectExtent l="0" t="0" r="0" b="0"/>
            <wp:docPr id="265772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772702"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775960" cy="3849370"/>
                    </a:xfrm>
                    <a:prstGeom prst="rect">
                      <a:avLst/>
                    </a:prstGeom>
                  </pic:spPr>
                </pic:pic>
              </a:graphicData>
            </a:graphic>
          </wp:inline>
        </w:drawing>
      </w:r>
      <w:r w:rsidRPr="00CD459C">
        <w:rPr>
          <w:rFonts w:ascii="Times New Roman" w:eastAsia="Times New Roman" w:hAnsi="Times New Roman" w:cs="Times New Roman"/>
          <w:b/>
          <w:bCs/>
        </w:rPr>
        <w:t>Figure 5.</w:t>
      </w:r>
      <w:r w:rsidRPr="00CD459C">
        <w:rPr>
          <w:rFonts w:ascii="Times New Roman" w:eastAsia="Times New Roman" w:hAnsi="Times New Roman" w:cs="Times New Roman"/>
        </w:rPr>
        <w:t xml:space="preserve"> Histopathological examination </w:t>
      </w:r>
    </w:p>
    <w:p w14:paraId="50056E9F" w14:textId="71BDB3BA" w:rsidR="00790E7B" w:rsidRPr="00CD459C" w:rsidRDefault="00CD459C" w:rsidP="0064014E">
      <w:pPr>
        <w:widowControl w:val="0"/>
        <w:spacing w:after="0" w:line="266" w:lineRule="auto"/>
        <w:ind w:left="2" w:right="32" w:firstLine="9"/>
        <w:rPr>
          <w:rFonts w:ascii="Times New Roman" w:eastAsia="Times New Roman" w:hAnsi="Times New Roman" w:cs="Times New Roman"/>
          <w:b/>
        </w:rPr>
      </w:pPr>
      <w:r w:rsidRPr="00CD459C">
        <w:rPr>
          <w:rFonts w:ascii="Times New Roman" w:eastAsia="Times New Roman" w:hAnsi="Times New Roman" w:cs="Times New Roman"/>
          <w:b/>
          <w:sz w:val="18"/>
        </w:rPr>
        <w:t>[</w:t>
      </w:r>
      <w:r w:rsidR="00BA555E" w:rsidRPr="00CD459C">
        <w:rPr>
          <w:rFonts w:ascii="Times New Roman" w:eastAsia="Times New Roman" w:hAnsi="Times New Roman" w:cs="Times New Roman"/>
          <w:b/>
          <w:sz w:val="18"/>
        </w:rPr>
        <w:t>showing a benign spindle cell neoplasm with alternating Antoni A and Antoni B areas, Schwann cell morphology, and marked degenerative changes, including nuclear atypia, multinucleated giant cells, hyalinized vessels, hemorrhage, and myxoid degeneration, consistent with ancient schwannoma (H&amp;E stain).</w:t>
      </w:r>
      <w:r>
        <w:rPr>
          <w:rFonts w:ascii="Times New Roman" w:eastAsia="Times New Roman" w:hAnsi="Times New Roman" w:cs="Times New Roman"/>
          <w:b/>
          <w:sz w:val="18"/>
        </w:rPr>
        <w:t>]</w:t>
      </w:r>
    </w:p>
    <w:p w14:paraId="731F6BE7" w14:textId="2EF7A20A" w:rsidR="006927D7" w:rsidRPr="00CD459C" w:rsidRDefault="006927D7"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lastRenderedPageBreak/>
        <w:t xml:space="preserve">Histopathological examination revealed a benign spindle cell neoplasm composed of alternating hypercellular (Antoni A) and hypocellular myxoid (Antoni B) zones. </w:t>
      </w:r>
      <w:proofErr w:type="spellStart"/>
      <w:r w:rsidRPr="00CD459C">
        <w:rPr>
          <w:rFonts w:ascii="Times New Roman" w:eastAsia="Times New Roman" w:hAnsi="Times New Roman" w:cs="Times New Roman"/>
        </w:rPr>
        <w:t>Tumour</w:t>
      </w:r>
      <w:proofErr w:type="spellEnd"/>
      <w:r w:rsidRPr="00CD459C">
        <w:rPr>
          <w:rFonts w:ascii="Times New Roman" w:eastAsia="Times New Roman" w:hAnsi="Times New Roman" w:cs="Times New Roman"/>
        </w:rPr>
        <w:t xml:space="preserve"> cells displayed elongated</w:t>
      </w:r>
      <w:r w:rsidR="002572CD" w:rsidRPr="00CD459C">
        <w:rPr>
          <w:rFonts w:ascii="Times New Roman" w:eastAsia="Times New Roman" w:hAnsi="Times New Roman" w:cs="Times New Roman"/>
        </w:rPr>
        <w:t>,</w:t>
      </w:r>
      <w:r w:rsidRPr="00CD459C">
        <w:rPr>
          <w:rFonts w:ascii="Times New Roman" w:eastAsia="Times New Roman" w:hAnsi="Times New Roman" w:cs="Times New Roman"/>
        </w:rPr>
        <w:t xml:space="preserve"> wavy nuclei consistent with Schwann cell differentiation. Extensive degenerative change was evident throughout: nuclear pleomorphism, scattered multinucleated giant cells, thick-walled </w:t>
      </w:r>
      <w:proofErr w:type="spellStart"/>
      <w:r w:rsidRPr="00CD459C">
        <w:rPr>
          <w:rFonts w:ascii="Times New Roman" w:eastAsia="Times New Roman" w:hAnsi="Times New Roman" w:cs="Times New Roman"/>
        </w:rPr>
        <w:t>hyalinised</w:t>
      </w:r>
      <w:proofErr w:type="spellEnd"/>
      <w:r w:rsidRPr="00CD459C">
        <w:rPr>
          <w:rFonts w:ascii="Times New Roman" w:eastAsia="Times New Roman" w:hAnsi="Times New Roman" w:cs="Times New Roman"/>
        </w:rPr>
        <w:t xml:space="preserve"> blood vessels, focal </w:t>
      </w:r>
      <w:proofErr w:type="spellStart"/>
      <w:r w:rsidRPr="00CD459C">
        <w:rPr>
          <w:rFonts w:ascii="Times New Roman" w:eastAsia="Times New Roman" w:hAnsi="Times New Roman" w:cs="Times New Roman"/>
        </w:rPr>
        <w:t>haemorrhage</w:t>
      </w:r>
      <w:proofErr w:type="spellEnd"/>
      <w:r w:rsidRPr="00CD459C">
        <w:rPr>
          <w:rFonts w:ascii="Times New Roman" w:eastAsia="Times New Roman" w:hAnsi="Times New Roman" w:cs="Times New Roman"/>
        </w:rPr>
        <w:t>, and myxoid stromal change. Notably, mitotic figures were absent</w:t>
      </w:r>
      <w:r w:rsidR="002572CD" w:rsidRPr="00CD459C">
        <w:rPr>
          <w:rFonts w:ascii="Times New Roman" w:eastAsia="Times New Roman" w:hAnsi="Times New Roman" w:cs="Times New Roman"/>
        </w:rPr>
        <w:t>,</w:t>
      </w:r>
      <w:r w:rsidRPr="00CD459C">
        <w:rPr>
          <w:rFonts w:ascii="Times New Roman" w:eastAsia="Times New Roman" w:hAnsi="Times New Roman" w:cs="Times New Roman"/>
        </w:rPr>
        <w:t xml:space="preserve"> and no necrosis was identified. These </w:t>
      </w:r>
      <w:proofErr w:type="spellStart"/>
      <w:r w:rsidRPr="00CD459C">
        <w:rPr>
          <w:rFonts w:ascii="Times New Roman" w:eastAsia="Times New Roman" w:hAnsi="Times New Roman" w:cs="Times New Roman"/>
        </w:rPr>
        <w:t>histomorphological</w:t>
      </w:r>
      <w:proofErr w:type="spellEnd"/>
      <w:r w:rsidRPr="00CD459C">
        <w:rPr>
          <w:rFonts w:ascii="Times New Roman" w:eastAsia="Times New Roman" w:hAnsi="Times New Roman" w:cs="Times New Roman"/>
        </w:rPr>
        <w:t xml:space="preserve"> appearances were diagnostic of ancient schwannoma (Figure 5).</w:t>
      </w:r>
    </w:p>
    <w:p w14:paraId="177B757B" w14:textId="6D10277B" w:rsidR="006927D7" w:rsidRPr="00CD459C" w:rsidRDefault="006927D7"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 xml:space="preserve">The postoperative course was uneventful. The patient remained </w:t>
      </w:r>
      <w:proofErr w:type="spellStart"/>
      <w:r w:rsidRPr="00CD459C">
        <w:rPr>
          <w:rFonts w:ascii="Times New Roman" w:eastAsia="Times New Roman" w:hAnsi="Times New Roman" w:cs="Times New Roman"/>
        </w:rPr>
        <w:t>haemodynamically</w:t>
      </w:r>
      <w:proofErr w:type="spellEnd"/>
      <w:r w:rsidRPr="00CD459C">
        <w:rPr>
          <w:rFonts w:ascii="Times New Roman" w:eastAsia="Times New Roman" w:hAnsi="Times New Roman" w:cs="Times New Roman"/>
        </w:rPr>
        <w:t xml:space="preserve"> stable throughout her hospital stay</w:t>
      </w:r>
      <w:r w:rsidR="002572CD" w:rsidRPr="00CD459C">
        <w:rPr>
          <w:rFonts w:ascii="Times New Roman" w:eastAsia="Times New Roman" w:hAnsi="Times New Roman" w:cs="Times New Roman"/>
        </w:rPr>
        <w:t>,</w:t>
      </w:r>
      <w:r w:rsidRPr="00CD459C">
        <w:rPr>
          <w:rFonts w:ascii="Times New Roman" w:eastAsia="Times New Roman" w:hAnsi="Times New Roman" w:cs="Times New Roman"/>
        </w:rPr>
        <w:t xml:space="preserve"> and her clinical progress was satisfactory. Intercostal drains were removed on the fifth postoperative day following confirmation of adequate lung re-expansion and minimal drainage output. She was discharged in stable condition on April 20, 2026.</w:t>
      </w:r>
    </w:p>
    <w:p w14:paraId="2C1C6F72" w14:textId="77777777" w:rsidR="006927D7" w:rsidRPr="00CD459C" w:rsidRDefault="006927D7" w:rsidP="0064014E">
      <w:pPr>
        <w:spacing w:after="0" w:line="360" w:lineRule="auto"/>
        <w:rPr>
          <w:rFonts w:ascii="Times New Roman" w:hAnsi="Times New Roman" w:cs="Times New Roman"/>
        </w:rPr>
      </w:pPr>
      <w:r w:rsidRPr="00CD459C">
        <w:rPr>
          <w:rFonts w:ascii="Times New Roman" w:eastAsia="Times New Roman" w:hAnsi="Times New Roman" w:cs="Times New Roman"/>
          <w:b/>
          <w:bCs/>
        </w:rPr>
        <w:t>Discussion</w:t>
      </w:r>
    </w:p>
    <w:p w14:paraId="59EC1FEF" w14:textId="738B0675" w:rsidR="006927D7" w:rsidRPr="00CD459C" w:rsidRDefault="006927D7"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 xml:space="preserve">Ancient schwannoma is an uncommon histological variant in which the classical biphasic schwannoma architecture becomes increasingly obscured by degenerative changes — cystic transformation, </w:t>
      </w:r>
      <w:proofErr w:type="spellStart"/>
      <w:r w:rsidRPr="00CD459C">
        <w:rPr>
          <w:rFonts w:ascii="Times New Roman" w:eastAsia="Times New Roman" w:hAnsi="Times New Roman" w:cs="Times New Roman"/>
        </w:rPr>
        <w:t>haemorrhage</w:t>
      </w:r>
      <w:proofErr w:type="spellEnd"/>
      <w:r w:rsidRPr="00CD459C">
        <w:rPr>
          <w:rFonts w:ascii="Times New Roman" w:eastAsia="Times New Roman" w:hAnsi="Times New Roman" w:cs="Times New Roman"/>
        </w:rPr>
        <w:t xml:space="preserve">, </w:t>
      </w:r>
      <w:proofErr w:type="spellStart"/>
      <w:r w:rsidRPr="00CD459C">
        <w:rPr>
          <w:rFonts w:ascii="Times New Roman" w:eastAsia="Times New Roman" w:hAnsi="Times New Roman" w:cs="Times New Roman"/>
        </w:rPr>
        <w:t>hyalinisation</w:t>
      </w:r>
      <w:proofErr w:type="spellEnd"/>
      <w:r w:rsidRPr="00CD459C">
        <w:rPr>
          <w:rFonts w:ascii="Times New Roman" w:eastAsia="Times New Roman" w:hAnsi="Times New Roman" w:cs="Times New Roman"/>
        </w:rPr>
        <w:t>, calcification, and nuclear pleomorphism — that accumulate over a protracted course</w:t>
      </w:r>
      <w:r w:rsidR="00CD459C">
        <w:rPr>
          <w:rFonts w:ascii="Times New Roman" w:eastAsia="Times New Roman" w:hAnsi="Times New Roman" w:cs="Times New Roman"/>
        </w:rPr>
        <w:t>.</w:t>
      </w:r>
      <w:r w:rsidRPr="00CD459C">
        <w:rPr>
          <w:rFonts w:ascii="Times New Roman" w:eastAsia="Times New Roman" w:hAnsi="Times New Roman" w:cs="Times New Roman"/>
          <w:vertAlign w:val="superscript"/>
        </w:rPr>
        <w:t>6,7</w:t>
      </w:r>
      <w:r w:rsidRPr="00CD459C">
        <w:rPr>
          <w:rFonts w:ascii="Times New Roman" w:eastAsia="Times New Roman" w:hAnsi="Times New Roman" w:cs="Times New Roman"/>
        </w:rPr>
        <w:t xml:space="preserve"> Most reported cases have involved adults in the fourth to sixth decades of life; the entity is considerably rarer in adolescents, rendering the present case clinically unusual both by virtue of the patient's age and the </w:t>
      </w:r>
      <w:proofErr w:type="spellStart"/>
      <w:r w:rsidRPr="00CD459C">
        <w:rPr>
          <w:rFonts w:ascii="Times New Roman" w:eastAsia="Times New Roman" w:hAnsi="Times New Roman" w:cs="Times New Roman"/>
        </w:rPr>
        <w:t>tumour's</w:t>
      </w:r>
      <w:proofErr w:type="spellEnd"/>
      <w:r w:rsidRPr="00CD459C">
        <w:rPr>
          <w:rFonts w:ascii="Times New Roman" w:eastAsia="Times New Roman" w:hAnsi="Times New Roman" w:cs="Times New Roman"/>
        </w:rPr>
        <w:t xml:space="preserve"> dimensions at the time of diagnosis.</w:t>
      </w:r>
    </w:p>
    <w:p w14:paraId="52920484" w14:textId="794500A1" w:rsidR="006927D7" w:rsidRPr="00CD459C" w:rsidRDefault="006927D7"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The majority of intrathoracic schwannomas arise from intercostal nerves or the thoracic sympathetic chain and present as posterior mediastinal masses</w:t>
      </w:r>
      <w:r w:rsidR="00CD459C">
        <w:rPr>
          <w:rFonts w:ascii="Times New Roman" w:eastAsia="Times New Roman" w:hAnsi="Times New Roman" w:cs="Times New Roman"/>
        </w:rPr>
        <w:t>.</w:t>
      </w:r>
      <w:r w:rsidRPr="00CD459C">
        <w:rPr>
          <w:rFonts w:ascii="Times New Roman" w:eastAsia="Times New Roman" w:hAnsi="Times New Roman" w:cs="Times New Roman"/>
          <w:vertAlign w:val="superscript"/>
        </w:rPr>
        <w:t>8</w:t>
      </w:r>
      <w:r w:rsidRPr="00CD459C">
        <w:rPr>
          <w:rFonts w:ascii="Times New Roman" w:eastAsia="Times New Roman" w:hAnsi="Times New Roman" w:cs="Times New Roman"/>
        </w:rPr>
        <w:t xml:space="preserve"> Apical location is less common and may result in compressive symptoms referable to the lung or mediastinal vasculature, as observed in our patient, where displacement of the superior vena cava and brachiocephalic veins was the likely substrate for her progressive </w:t>
      </w:r>
      <w:proofErr w:type="spellStart"/>
      <w:r w:rsidRPr="00CD459C">
        <w:rPr>
          <w:rFonts w:ascii="Times New Roman" w:eastAsia="Times New Roman" w:hAnsi="Times New Roman" w:cs="Times New Roman"/>
        </w:rPr>
        <w:t>dyspnoea</w:t>
      </w:r>
      <w:proofErr w:type="spellEnd"/>
      <w:r w:rsidRPr="00CD459C">
        <w:rPr>
          <w:rFonts w:ascii="Times New Roman" w:eastAsia="Times New Roman" w:hAnsi="Times New Roman" w:cs="Times New Roman"/>
        </w:rPr>
        <w:t>.</w:t>
      </w:r>
    </w:p>
    <w:p w14:paraId="46C41CFC" w14:textId="14A0C479" w:rsidR="006927D7" w:rsidRPr="00CD459C" w:rsidRDefault="006927D7"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The preoperative radiological assessment in this case was misleading. The CT appearances of a large non-enhancing hypodense lesion with fine septations and no identifiable solid component are characteristic of a bronchogenic cyst rather than a neurogenic tumour</w:t>
      </w:r>
      <w:proofErr w:type="gramStart"/>
      <w:r w:rsidR="00634FE0">
        <w:rPr>
          <w:rFonts w:ascii="Times New Roman" w:eastAsia="Times New Roman" w:hAnsi="Times New Roman" w:cs="Times New Roman"/>
        </w:rPr>
        <w:t>.</w:t>
      </w:r>
      <w:r w:rsidRPr="00634FE0">
        <w:rPr>
          <w:rFonts w:ascii="Times New Roman" w:eastAsia="Times New Roman" w:hAnsi="Times New Roman" w:cs="Times New Roman"/>
          <w:vertAlign w:val="superscript"/>
        </w:rPr>
        <w:t>10</w:t>
      </w:r>
      <w:r w:rsidR="00634FE0" w:rsidRPr="00634FE0">
        <w:rPr>
          <w:rFonts w:ascii="Times New Roman" w:eastAsia="Times New Roman" w:hAnsi="Times New Roman" w:cs="Times New Roman"/>
          <w:vertAlign w:val="superscript"/>
        </w:rPr>
        <w:t>,11</w:t>
      </w:r>
      <w:proofErr w:type="gramEnd"/>
      <w:r w:rsidRPr="00CD459C">
        <w:rPr>
          <w:rFonts w:ascii="Times New Roman" w:eastAsia="Times New Roman" w:hAnsi="Times New Roman" w:cs="Times New Roman"/>
        </w:rPr>
        <w:t xml:space="preserve"> Ancient schwannomas frequently generate this imaging phenotype because cystic degeneration transforms what would otherwise appear as a heterogeneous solid posterior mediastinal mass. The consequent diagnostic uncertainty — encompassing congenital cysts, hydatid disease, lymphatic malformations, and cystic mediastinal teratomas — reinforces the fundamental importance of histopathological examination in achieving a definitive diagnosis.</w:t>
      </w:r>
    </w:p>
    <w:p w14:paraId="6C98D200" w14:textId="5B60CEF1" w:rsidR="006927D7" w:rsidRPr="00CD459C" w:rsidRDefault="006927D7"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 xml:space="preserve">Microscopically, the diagnostic hallmarks of ancient schwannoma are the alternating Antoni A and B areas, Schwann cell morphology, and the constellation of degenerative features — </w:t>
      </w:r>
      <w:proofErr w:type="spellStart"/>
      <w:r w:rsidRPr="00CD459C">
        <w:rPr>
          <w:rFonts w:ascii="Times New Roman" w:eastAsia="Times New Roman" w:hAnsi="Times New Roman" w:cs="Times New Roman"/>
        </w:rPr>
        <w:t>hyalinised</w:t>
      </w:r>
      <w:proofErr w:type="spellEnd"/>
      <w:r w:rsidRPr="00CD459C">
        <w:rPr>
          <w:rFonts w:ascii="Times New Roman" w:eastAsia="Times New Roman" w:hAnsi="Times New Roman" w:cs="Times New Roman"/>
        </w:rPr>
        <w:t xml:space="preserve"> vessels, myxoid stroma, </w:t>
      </w:r>
      <w:proofErr w:type="spellStart"/>
      <w:r w:rsidRPr="00CD459C">
        <w:rPr>
          <w:rFonts w:ascii="Times New Roman" w:eastAsia="Times New Roman" w:hAnsi="Times New Roman" w:cs="Times New Roman"/>
        </w:rPr>
        <w:t>haemorrhage</w:t>
      </w:r>
      <w:proofErr w:type="spellEnd"/>
      <w:r w:rsidRPr="00CD459C">
        <w:rPr>
          <w:rFonts w:ascii="Times New Roman" w:eastAsia="Times New Roman" w:hAnsi="Times New Roman" w:cs="Times New Roman"/>
        </w:rPr>
        <w:t>, and nuclear pleomorphism — in the context of absent or negligible mi</w:t>
      </w:r>
      <w:r w:rsidR="00634FE0">
        <w:rPr>
          <w:rFonts w:ascii="Times New Roman" w:eastAsia="Times New Roman" w:hAnsi="Times New Roman" w:cs="Times New Roman"/>
        </w:rPr>
        <w:t>totic activity and no necrosis.</w:t>
      </w:r>
      <w:r w:rsidRPr="00634FE0">
        <w:rPr>
          <w:rFonts w:ascii="Times New Roman" w:eastAsia="Times New Roman" w:hAnsi="Times New Roman" w:cs="Times New Roman"/>
          <w:vertAlign w:val="superscript"/>
        </w:rPr>
        <w:t>12</w:t>
      </w:r>
      <w:r w:rsidR="00634FE0" w:rsidRPr="00634FE0">
        <w:rPr>
          <w:rFonts w:ascii="Times New Roman" w:eastAsia="Times New Roman" w:hAnsi="Times New Roman" w:cs="Times New Roman"/>
          <w:vertAlign w:val="superscript"/>
        </w:rPr>
        <w:t>,13</w:t>
      </w:r>
      <w:r w:rsidRPr="00CD459C">
        <w:rPr>
          <w:rFonts w:ascii="Times New Roman" w:eastAsia="Times New Roman" w:hAnsi="Times New Roman" w:cs="Times New Roman"/>
        </w:rPr>
        <w:t xml:space="preserve"> Recognition of this pattern is essential to avoid misclassifying the </w:t>
      </w:r>
      <w:proofErr w:type="spellStart"/>
      <w:r w:rsidRPr="00CD459C">
        <w:rPr>
          <w:rFonts w:ascii="Times New Roman" w:eastAsia="Times New Roman" w:hAnsi="Times New Roman" w:cs="Times New Roman"/>
        </w:rPr>
        <w:t>tumour</w:t>
      </w:r>
      <w:proofErr w:type="spellEnd"/>
      <w:r w:rsidRPr="00CD459C">
        <w:rPr>
          <w:rFonts w:ascii="Times New Roman" w:eastAsia="Times New Roman" w:hAnsi="Times New Roman" w:cs="Times New Roman"/>
        </w:rPr>
        <w:t xml:space="preserve"> </w:t>
      </w:r>
      <w:r w:rsidRPr="00CD459C">
        <w:rPr>
          <w:rFonts w:ascii="Times New Roman" w:eastAsia="Times New Roman" w:hAnsi="Times New Roman" w:cs="Times New Roman"/>
        </w:rPr>
        <w:lastRenderedPageBreak/>
        <w:t xml:space="preserve">as a malignant spindle cell neoplasm </w:t>
      </w:r>
      <w:r w:rsidR="002572CD" w:rsidRPr="00CD459C">
        <w:rPr>
          <w:rFonts w:ascii="Times New Roman" w:eastAsia="Times New Roman" w:hAnsi="Times New Roman" w:cs="Times New Roman"/>
        </w:rPr>
        <w:t>based on</w:t>
      </w:r>
      <w:r w:rsidRPr="00CD459C">
        <w:rPr>
          <w:rFonts w:ascii="Times New Roman" w:eastAsia="Times New Roman" w:hAnsi="Times New Roman" w:cs="Times New Roman"/>
        </w:rPr>
        <w:t xml:space="preserve"> nuclear atypia alone; the absence of mitoses and necrosis is the critical discriminating observation.</w:t>
      </w:r>
    </w:p>
    <w:p w14:paraId="3DBD3DC4" w14:textId="77777777" w:rsidR="006927D7" w:rsidRPr="00CD459C" w:rsidRDefault="006927D7"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 xml:space="preserve">Complete surgical excision is simultaneously diagnostic and curative. The intimate relationship of the </w:t>
      </w:r>
      <w:proofErr w:type="spellStart"/>
      <w:r w:rsidRPr="00CD459C">
        <w:rPr>
          <w:rFonts w:ascii="Times New Roman" w:eastAsia="Times New Roman" w:hAnsi="Times New Roman" w:cs="Times New Roman"/>
        </w:rPr>
        <w:t>tumour</w:t>
      </w:r>
      <w:proofErr w:type="spellEnd"/>
      <w:r w:rsidRPr="00CD459C">
        <w:rPr>
          <w:rFonts w:ascii="Times New Roman" w:eastAsia="Times New Roman" w:hAnsi="Times New Roman" w:cs="Times New Roman"/>
        </w:rPr>
        <w:t xml:space="preserve"> with the superior vena cava and major mediastinal veins in the present case precluded a minimally invasive approach; open thoracotomy afforded the exposure necessary for safe dissection and en bloc resection with an intact capsule. The patient's uncomplicated recovery and early discharge are consistent with the excellent outcomes reported following complete resection in the literature. No adjuvant therapy is indicated for this pathologically benign entity.</w:t>
      </w:r>
    </w:p>
    <w:p w14:paraId="1FF7541C" w14:textId="77777777" w:rsidR="006927D7" w:rsidRPr="00CD459C" w:rsidRDefault="006927D7" w:rsidP="0064014E">
      <w:pPr>
        <w:spacing w:after="0"/>
        <w:rPr>
          <w:rFonts w:ascii="Times New Roman" w:hAnsi="Times New Roman" w:cs="Times New Roman"/>
        </w:rPr>
      </w:pPr>
    </w:p>
    <w:p w14:paraId="6E6269B8" w14:textId="77777777" w:rsidR="006927D7" w:rsidRPr="00634FE0" w:rsidRDefault="006927D7" w:rsidP="0064014E">
      <w:pPr>
        <w:spacing w:after="0" w:line="360" w:lineRule="auto"/>
        <w:rPr>
          <w:rFonts w:ascii="Times New Roman" w:hAnsi="Times New Roman" w:cs="Times New Roman"/>
        </w:rPr>
      </w:pPr>
      <w:r w:rsidRPr="00634FE0">
        <w:rPr>
          <w:rFonts w:ascii="Times New Roman" w:eastAsia="Times New Roman" w:hAnsi="Times New Roman" w:cs="Times New Roman"/>
          <w:b/>
          <w:bCs/>
        </w:rPr>
        <w:t>Conclusion</w:t>
      </w:r>
    </w:p>
    <w:p w14:paraId="507EB6D9" w14:textId="77777777" w:rsidR="006927D7" w:rsidRPr="00CD459C" w:rsidRDefault="006927D7" w:rsidP="0064014E">
      <w:pPr>
        <w:spacing w:after="0" w:line="360" w:lineRule="auto"/>
        <w:jc w:val="both"/>
        <w:rPr>
          <w:rFonts w:ascii="Times New Roman" w:hAnsi="Times New Roman" w:cs="Times New Roman"/>
        </w:rPr>
      </w:pPr>
      <w:r w:rsidRPr="00CD459C">
        <w:rPr>
          <w:rFonts w:ascii="Times New Roman" w:eastAsia="Times New Roman" w:hAnsi="Times New Roman" w:cs="Times New Roman"/>
        </w:rPr>
        <w:t>Ancient schwannoma, though rarely encountered in adolescence, should be included in the differential diagnosis of cystic or heterogeneous apical and posterior mediastinal masses regardless of patient age. Its imaging characteristics frequently overlap with those of bronchogenic cysts and other congenital mediastinal lesions, making preoperative tissue diagnosis unreliable in the majority of cases. Histopathological examination of the surgical specimen remains the cornerstone of accurate diagnosis. Complete surgical excision is curative and associated with an excellent prognosis; early recognition prevents unnecessary therapeutic delay or misguided intervention.</w:t>
      </w:r>
    </w:p>
    <w:p w14:paraId="3CB3CC5E" w14:textId="77777777" w:rsidR="004C63E5" w:rsidRPr="00BB1717" w:rsidRDefault="004C63E5" w:rsidP="0064014E">
      <w:pPr>
        <w:spacing w:after="0" w:line="240" w:lineRule="auto"/>
        <w:rPr>
          <w:rFonts w:ascii="Times New Roman" w:hAnsi="Times New Roman" w:cs="Times New Roman"/>
          <w:b/>
          <w:bCs/>
        </w:rPr>
      </w:pPr>
      <w:r w:rsidRPr="00BB1717">
        <w:rPr>
          <w:rFonts w:ascii="Times New Roman" w:hAnsi="Times New Roman" w:cs="Times New Roman"/>
          <w:b/>
          <w:bCs/>
        </w:rPr>
        <w:t xml:space="preserve">Ethical Approval: </w:t>
      </w:r>
      <w:r w:rsidRPr="00BB1717">
        <w:rPr>
          <w:rFonts w:ascii="Times New Roman" w:hAnsi="Times New Roman" w:cs="Times New Roman"/>
        </w:rPr>
        <w:t>The IRB/EC approved this study via letter no.</w:t>
      </w:r>
    </w:p>
    <w:p w14:paraId="58B3FF19" w14:textId="77777777" w:rsidR="004C63E5" w:rsidRPr="00BB1717" w:rsidRDefault="004C63E5" w:rsidP="0064014E">
      <w:pPr>
        <w:spacing w:after="0" w:line="240" w:lineRule="auto"/>
        <w:rPr>
          <w:rFonts w:ascii="Times New Roman" w:hAnsi="Times New Roman" w:cs="Times New Roman"/>
          <w:b/>
          <w:bCs/>
        </w:rPr>
      </w:pPr>
      <w:r w:rsidRPr="00BB1717">
        <w:rPr>
          <w:rFonts w:ascii="Times New Roman" w:hAnsi="Times New Roman" w:cs="Times New Roman"/>
          <w:b/>
          <w:bCs/>
        </w:rPr>
        <w:t xml:space="preserve">Conflict of Interest: </w:t>
      </w:r>
      <w:r w:rsidRPr="00BB1717">
        <w:rPr>
          <w:rFonts w:ascii="Times New Roman" w:hAnsi="Times New Roman" w:cs="Times New Roman"/>
          <w:b/>
          <w:bCs/>
        </w:rPr>
        <w:tab/>
      </w:r>
      <w:r w:rsidRPr="00BB1717">
        <w:rPr>
          <w:rFonts w:ascii="Times New Roman" w:hAnsi="Times New Roman" w:cs="Times New Roman"/>
          <w:b/>
          <w:bCs/>
        </w:rPr>
        <w:tab/>
      </w:r>
      <w:r w:rsidRPr="00BB1717">
        <w:rPr>
          <w:rFonts w:ascii="Times New Roman" w:hAnsi="Times New Roman" w:cs="Times New Roman"/>
          <w:b/>
          <w:bCs/>
        </w:rPr>
        <w:tab/>
      </w:r>
      <w:r w:rsidRPr="00BB1717">
        <w:rPr>
          <w:rFonts w:ascii="Times New Roman" w:hAnsi="Times New Roman" w:cs="Times New Roman"/>
        </w:rPr>
        <w:t>None</w:t>
      </w:r>
      <w:r w:rsidRPr="00BB1717">
        <w:rPr>
          <w:rFonts w:ascii="Times New Roman" w:hAnsi="Times New Roman" w:cs="Times New Roman"/>
          <w:b/>
          <w:bCs/>
        </w:rPr>
        <w:t xml:space="preserve"> </w:t>
      </w:r>
    </w:p>
    <w:p w14:paraId="0C4E50D4" w14:textId="77777777" w:rsidR="004C63E5" w:rsidRPr="00BB1717" w:rsidRDefault="004C63E5" w:rsidP="0064014E">
      <w:pPr>
        <w:spacing w:after="0" w:line="240" w:lineRule="auto"/>
        <w:rPr>
          <w:rFonts w:ascii="Times New Roman" w:hAnsi="Times New Roman" w:cs="Times New Roman"/>
          <w:b/>
          <w:bCs/>
        </w:rPr>
      </w:pPr>
      <w:r w:rsidRPr="00BB1717">
        <w:rPr>
          <w:rFonts w:ascii="Times New Roman" w:hAnsi="Times New Roman" w:cs="Times New Roman"/>
          <w:b/>
          <w:bCs/>
        </w:rPr>
        <w:t xml:space="preserve">Funding Source: </w:t>
      </w:r>
      <w:r w:rsidRPr="00BB1717">
        <w:rPr>
          <w:rFonts w:ascii="Times New Roman" w:hAnsi="Times New Roman" w:cs="Times New Roman"/>
          <w:b/>
          <w:bCs/>
        </w:rPr>
        <w:tab/>
      </w:r>
      <w:r w:rsidRPr="00BB1717">
        <w:rPr>
          <w:rFonts w:ascii="Times New Roman" w:hAnsi="Times New Roman" w:cs="Times New Roman"/>
          <w:b/>
          <w:bCs/>
        </w:rPr>
        <w:tab/>
      </w:r>
      <w:r w:rsidRPr="00BB1717">
        <w:rPr>
          <w:rFonts w:ascii="Times New Roman" w:hAnsi="Times New Roman" w:cs="Times New Roman"/>
          <w:b/>
          <w:bCs/>
        </w:rPr>
        <w:tab/>
      </w:r>
      <w:r w:rsidRPr="00BB1717">
        <w:rPr>
          <w:rFonts w:ascii="Times New Roman" w:hAnsi="Times New Roman" w:cs="Times New Roman"/>
        </w:rPr>
        <w:t xml:space="preserve">None </w:t>
      </w:r>
      <w:r w:rsidRPr="00BB1717">
        <w:rPr>
          <w:rFonts w:ascii="Times New Roman" w:hAnsi="Times New Roman" w:cs="Times New Roman"/>
          <w:b/>
          <w:bCs/>
        </w:rPr>
        <w:t xml:space="preserve">  </w:t>
      </w:r>
    </w:p>
    <w:p w14:paraId="337F9A53" w14:textId="77777777" w:rsidR="004C63E5" w:rsidRPr="00BB1717" w:rsidRDefault="004C63E5" w:rsidP="0064014E">
      <w:pPr>
        <w:spacing w:after="0" w:line="240" w:lineRule="auto"/>
        <w:rPr>
          <w:rFonts w:ascii="Times New Roman" w:hAnsi="Times New Roman" w:cs="Times New Roman"/>
          <w:b/>
          <w:bCs/>
        </w:rPr>
      </w:pPr>
      <w:r w:rsidRPr="00BB1717">
        <w:rPr>
          <w:rFonts w:ascii="Times New Roman" w:hAnsi="Times New Roman" w:cs="Times New Roman"/>
          <w:b/>
          <w:bCs/>
        </w:rPr>
        <w:t>Authors’ Contribution</w:t>
      </w:r>
    </w:p>
    <w:p w14:paraId="41503CAA" w14:textId="77777777" w:rsidR="004C63E5" w:rsidRPr="00BB1717" w:rsidRDefault="004C63E5" w:rsidP="0064014E">
      <w:pPr>
        <w:spacing w:after="0" w:line="240" w:lineRule="auto"/>
        <w:rPr>
          <w:rFonts w:ascii="Times New Roman" w:hAnsi="Times New Roman" w:cs="Times New Roman"/>
        </w:rPr>
      </w:pPr>
      <w:r>
        <w:rPr>
          <w:rFonts w:ascii="Times New Roman" w:hAnsi="Times New Roman" w:cs="Times New Roman"/>
        </w:rPr>
        <w:t>MB</w:t>
      </w:r>
      <w:r w:rsidRPr="00BB1717">
        <w:rPr>
          <w:rFonts w:ascii="Times New Roman" w:hAnsi="Times New Roman" w:cs="Times New Roman"/>
        </w:rPr>
        <w:t xml:space="preserve">: Conception. </w:t>
      </w:r>
    </w:p>
    <w:p w14:paraId="3E342FC8" w14:textId="77777777" w:rsidR="004C63E5" w:rsidRPr="00BB1717" w:rsidRDefault="004C63E5" w:rsidP="0064014E">
      <w:pPr>
        <w:spacing w:after="0" w:line="240" w:lineRule="auto"/>
        <w:rPr>
          <w:rFonts w:ascii="Times New Roman" w:hAnsi="Times New Roman" w:cs="Times New Roman"/>
        </w:rPr>
      </w:pPr>
      <w:r>
        <w:rPr>
          <w:rFonts w:ascii="Times New Roman" w:hAnsi="Times New Roman" w:cs="Times New Roman"/>
        </w:rPr>
        <w:t>MBI, IA</w:t>
      </w:r>
      <w:r w:rsidRPr="00BB1717">
        <w:rPr>
          <w:rFonts w:ascii="Times New Roman" w:hAnsi="Times New Roman" w:cs="Times New Roman"/>
        </w:rPr>
        <w:t>: Design of the work.</w:t>
      </w:r>
    </w:p>
    <w:p w14:paraId="7319E651" w14:textId="77777777" w:rsidR="004C63E5" w:rsidRPr="00BB1717" w:rsidRDefault="004C63E5" w:rsidP="0064014E">
      <w:pPr>
        <w:spacing w:after="0" w:line="240" w:lineRule="auto"/>
        <w:rPr>
          <w:rFonts w:ascii="Times New Roman" w:hAnsi="Times New Roman" w:cs="Times New Roman"/>
        </w:rPr>
      </w:pPr>
      <w:r>
        <w:rPr>
          <w:rFonts w:ascii="Times New Roman" w:hAnsi="Times New Roman" w:cs="Times New Roman"/>
        </w:rPr>
        <w:t>FB, MI</w:t>
      </w:r>
      <w:r w:rsidRPr="00BB1717">
        <w:rPr>
          <w:rFonts w:ascii="Times New Roman" w:hAnsi="Times New Roman" w:cs="Times New Roman"/>
        </w:rPr>
        <w:t xml:space="preserve">: Data acquisition, analysis, or interpretation. </w:t>
      </w:r>
    </w:p>
    <w:p w14:paraId="43A5A963" w14:textId="77777777" w:rsidR="004C63E5" w:rsidRPr="00BB1717" w:rsidRDefault="004C63E5" w:rsidP="0064014E">
      <w:pPr>
        <w:spacing w:after="0" w:line="240" w:lineRule="auto"/>
        <w:rPr>
          <w:rFonts w:ascii="Times New Roman" w:hAnsi="Times New Roman" w:cs="Times New Roman"/>
        </w:rPr>
      </w:pPr>
      <w:r>
        <w:rPr>
          <w:rFonts w:ascii="Times New Roman" w:hAnsi="Times New Roman" w:cs="Times New Roman"/>
        </w:rPr>
        <w:t>MBI, IA, FB</w:t>
      </w:r>
      <w:r w:rsidRPr="00BB1717">
        <w:rPr>
          <w:rFonts w:ascii="Times New Roman" w:hAnsi="Times New Roman" w:cs="Times New Roman"/>
        </w:rPr>
        <w:t>: Draft the work.</w:t>
      </w:r>
    </w:p>
    <w:p w14:paraId="45600D76" w14:textId="77777777" w:rsidR="004C63E5" w:rsidRPr="00BB1717" w:rsidRDefault="004C63E5" w:rsidP="0064014E">
      <w:pPr>
        <w:spacing w:after="0" w:line="240" w:lineRule="auto"/>
        <w:rPr>
          <w:rFonts w:ascii="Times New Roman" w:hAnsi="Times New Roman" w:cs="Times New Roman"/>
        </w:rPr>
      </w:pPr>
      <w:r>
        <w:rPr>
          <w:rFonts w:ascii="Times New Roman" w:hAnsi="Times New Roman" w:cs="Times New Roman"/>
        </w:rPr>
        <w:t>MB</w:t>
      </w:r>
      <w:r w:rsidRPr="00BB1717">
        <w:rPr>
          <w:rFonts w:ascii="Times New Roman" w:hAnsi="Times New Roman" w:cs="Times New Roman"/>
        </w:rPr>
        <w:t>, MI: Review critically for important intellectual content.</w:t>
      </w:r>
    </w:p>
    <w:p w14:paraId="10F1412F" w14:textId="77777777" w:rsidR="004C63E5" w:rsidRPr="00BB1717" w:rsidRDefault="004C63E5" w:rsidP="0064014E">
      <w:pPr>
        <w:spacing w:after="0" w:line="240" w:lineRule="auto"/>
        <w:rPr>
          <w:rFonts w:ascii="Times New Roman" w:hAnsi="Times New Roman" w:cs="Times New Roman"/>
        </w:rPr>
      </w:pPr>
      <w:r w:rsidRPr="00BB1717">
        <w:rPr>
          <w:rFonts w:ascii="Times New Roman" w:hAnsi="Times New Roman" w:cs="Times New Roman"/>
        </w:rPr>
        <w:t>All authors approve the version to be published.</w:t>
      </w:r>
    </w:p>
    <w:p w14:paraId="2839782D" w14:textId="125E6F56" w:rsidR="006927D7" w:rsidRPr="00CD459C" w:rsidRDefault="004C63E5" w:rsidP="0064014E">
      <w:pPr>
        <w:spacing w:after="0"/>
        <w:rPr>
          <w:rFonts w:ascii="Times New Roman" w:hAnsi="Times New Roman" w:cs="Times New Roman"/>
        </w:rPr>
      </w:pPr>
      <w:r w:rsidRPr="00BB1717">
        <w:rPr>
          <w:rFonts w:ascii="Times New Roman" w:hAnsi="Times New Roman" w:cs="Times New Roman"/>
        </w:rPr>
        <w:t>All authors agree to be accountable for all aspects of the work.</w:t>
      </w:r>
    </w:p>
    <w:p w14:paraId="3FC42BEB" w14:textId="77777777" w:rsidR="006927D7" w:rsidRPr="00634FE0" w:rsidRDefault="006927D7" w:rsidP="0064014E">
      <w:pPr>
        <w:spacing w:after="0" w:line="360" w:lineRule="auto"/>
        <w:rPr>
          <w:rFonts w:ascii="Times New Roman" w:hAnsi="Times New Roman" w:cs="Times New Roman"/>
          <w:sz w:val="20"/>
        </w:rPr>
      </w:pPr>
      <w:r w:rsidRPr="00634FE0">
        <w:rPr>
          <w:rFonts w:ascii="Times New Roman" w:eastAsia="Times New Roman" w:hAnsi="Times New Roman" w:cs="Times New Roman"/>
          <w:b/>
          <w:bCs/>
          <w:sz w:val="20"/>
        </w:rPr>
        <w:t>References</w:t>
      </w:r>
    </w:p>
    <w:p w14:paraId="63D59A7B" w14:textId="3CBF30CD" w:rsidR="006927D7" w:rsidRPr="00634FE0" w:rsidRDefault="006927D7" w:rsidP="0064014E">
      <w:pPr>
        <w:pStyle w:val="ListParagraph"/>
        <w:numPr>
          <w:ilvl w:val="0"/>
          <w:numId w:val="3"/>
        </w:numPr>
        <w:spacing w:after="0" w:line="300" w:lineRule="auto"/>
        <w:jc w:val="both"/>
        <w:rPr>
          <w:rFonts w:ascii="Times New Roman" w:hAnsi="Times New Roman" w:cs="Times New Roman"/>
          <w:sz w:val="20"/>
        </w:rPr>
      </w:pPr>
      <w:r w:rsidRPr="00634FE0">
        <w:rPr>
          <w:rFonts w:ascii="Times New Roman" w:eastAsia="Times New Roman" w:hAnsi="Times New Roman" w:cs="Times New Roman"/>
          <w:sz w:val="20"/>
        </w:rPr>
        <w:t xml:space="preserve">Mura R, </w:t>
      </w:r>
      <w:proofErr w:type="spellStart"/>
      <w:r w:rsidRPr="00634FE0">
        <w:rPr>
          <w:rFonts w:ascii="Times New Roman" w:eastAsia="Times New Roman" w:hAnsi="Times New Roman" w:cs="Times New Roman"/>
          <w:sz w:val="20"/>
        </w:rPr>
        <w:t>Pochepnia</w:t>
      </w:r>
      <w:proofErr w:type="spellEnd"/>
      <w:r w:rsidRPr="00634FE0">
        <w:rPr>
          <w:rFonts w:ascii="Times New Roman" w:eastAsia="Times New Roman" w:hAnsi="Times New Roman" w:cs="Times New Roman"/>
          <w:sz w:val="20"/>
        </w:rPr>
        <w:t xml:space="preserve"> S, </w:t>
      </w:r>
      <w:proofErr w:type="spellStart"/>
      <w:r w:rsidRPr="00634FE0">
        <w:rPr>
          <w:rFonts w:ascii="Times New Roman" w:eastAsia="Times New Roman" w:hAnsi="Times New Roman" w:cs="Times New Roman"/>
          <w:sz w:val="20"/>
        </w:rPr>
        <w:t>Kifjak</w:t>
      </w:r>
      <w:proofErr w:type="spellEnd"/>
      <w:r w:rsidRPr="00634FE0">
        <w:rPr>
          <w:rFonts w:ascii="Times New Roman" w:eastAsia="Times New Roman" w:hAnsi="Times New Roman" w:cs="Times New Roman"/>
          <w:sz w:val="20"/>
        </w:rPr>
        <w:t xml:space="preserve"> D, </w:t>
      </w:r>
      <w:proofErr w:type="spellStart"/>
      <w:r w:rsidRPr="00634FE0">
        <w:rPr>
          <w:rFonts w:ascii="Times New Roman" w:eastAsia="Times New Roman" w:hAnsi="Times New Roman" w:cs="Times New Roman"/>
          <w:sz w:val="20"/>
        </w:rPr>
        <w:t>Khenkina</w:t>
      </w:r>
      <w:proofErr w:type="spellEnd"/>
      <w:r w:rsidRPr="00634FE0">
        <w:rPr>
          <w:rFonts w:ascii="Times New Roman" w:eastAsia="Times New Roman" w:hAnsi="Times New Roman" w:cs="Times New Roman"/>
          <w:sz w:val="20"/>
        </w:rPr>
        <w:t xml:space="preserve"> N, Prosch H. A diagnostic approach to mediastinal masses in clinical practice. BJR Open. 2025;7(1</w:t>
      </w:r>
      <w:proofErr w:type="gramStart"/>
      <w:r w:rsidRPr="00634FE0">
        <w:rPr>
          <w:rFonts w:ascii="Times New Roman" w:eastAsia="Times New Roman" w:hAnsi="Times New Roman" w:cs="Times New Roman"/>
          <w:sz w:val="20"/>
        </w:rPr>
        <w:t>):tzaf</w:t>
      </w:r>
      <w:proofErr w:type="gramEnd"/>
      <w:r w:rsidRPr="00634FE0">
        <w:rPr>
          <w:rFonts w:ascii="Times New Roman" w:eastAsia="Times New Roman" w:hAnsi="Times New Roman" w:cs="Times New Roman"/>
          <w:sz w:val="20"/>
        </w:rPr>
        <w:t xml:space="preserve">009. </w:t>
      </w:r>
    </w:p>
    <w:p w14:paraId="14943ECC" w14:textId="194552D3" w:rsidR="006927D7" w:rsidRPr="00634FE0" w:rsidRDefault="006927D7" w:rsidP="0064014E">
      <w:pPr>
        <w:pStyle w:val="ListParagraph"/>
        <w:numPr>
          <w:ilvl w:val="0"/>
          <w:numId w:val="3"/>
        </w:numPr>
        <w:spacing w:after="0" w:line="300" w:lineRule="auto"/>
        <w:jc w:val="both"/>
        <w:rPr>
          <w:rFonts w:ascii="Times New Roman" w:hAnsi="Times New Roman" w:cs="Times New Roman"/>
          <w:sz w:val="20"/>
        </w:rPr>
      </w:pPr>
      <w:r w:rsidRPr="00634FE0">
        <w:rPr>
          <w:rFonts w:ascii="Times New Roman" w:eastAsia="Times New Roman" w:hAnsi="Times New Roman" w:cs="Times New Roman"/>
          <w:sz w:val="20"/>
        </w:rPr>
        <w:t xml:space="preserve">Carter BW, Benveniste MF, Madan R, de Groot PM, Truong MT, Marom EM. Primary mediastinal </w:t>
      </w:r>
      <w:proofErr w:type="spellStart"/>
      <w:r w:rsidRPr="00634FE0">
        <w:rPr>
          <w:rFonts w:ascii="Times New Roman" w:eastAsia="Times New Roman" w:hAnsi="Times New Roman" w:cs="Times New Roman"/>
          <w:sz w:val="20"/>
        </w:rPr>
        <w:t>tumours</w:t>
      </w:r>
      <w:proofErr w:type="spellEnd"/>
      <w:r w:rsidRPr="00634FE0">
        <w:rPr>
          <w:rFonts w:ascii="Times New Roman" w:eastAsia="Times New Roman" w:hAnsi="Times New Roman" w:cs="Times New Roman"/>
          <w:sz w:val="20"/>
        </w:rPr>
        <w:t xml:space="preserve">. Part II: </w:t>
      </w:r>
      <w:proofErr w:type="spellStart"/>
      <w:r w:rsidRPr="00634FE0">
        <w:rPr>
          <w:rFonts w:ascii="Times New Roman" w:eastAsia="Times New Roman" w:hAnsi="Times New Roman" w:cs="Times New Roman"/>
          <w:sz w:val="20"/>
        </w:rPr>
        <w:t>Tumours</w:t>
      </w:r>
      <w:proofErr w:type="spellEnd"/>
      <w:r w:rsidRPr="00634FE0">
        <w:rPr>
          <w:rFonts w:ascii="Times New Roman" w:eastAsia="Times New Roman" w:hAnsi="Times New Roman" w:cs="Times New Roman"/>
          <w:sz w:val="20"/>
        </w:rPr>
        <w:t xml:space="preserve"> of the middle and posterior mediastinum. </w:t>
      </w:r>
      <w:proofErr w:type="spellStart"/>
      <w:r w:rsidRPr="00634FE0">
        <w:rPr>
          <w:rFonts w:ascii="Times New Roman" w:eastAsia="Times New Roman" w:hAnsi="Times New Roman" w:cs="Times New Roman"/>
          <w:sz w:val="20"/>
        </w:rPr>
        <w:t>Radiog</w:t>
      </w:r>
      <w:r w:rsidR="00634FE0" w:rsidRPr="00634FE0">
        <w:rPr>
          <w:rFonts w:ascii="Times New Roman" w:eastAsia="Times New Roman" w:hAnsi="Times New Roman" w:cs="Times New Roman"/>
          <w:sz w:val="20"/>
        </w:rPr>
        <w:t>raphics</w:t>
      </w:r>
      <w:proofErr w:type="spellEnd"/>
      <w:r w:rsidR="00634FE0" w:rsidRPr="00634FE0">
        <w:rPr>
          <w:rFonts w:ascii="Times New Roman" w:eastAsia="Times New Roman" w:hAnsi="Times New Roman" w:cs="Times New Roman"/>
          <w:sz w:val="20"/>
        </w:rPr>
        <w:t>. 2017;37(2):413-</w:t>
      </w:r>
      <w:r w:rsidRPr="00634FE0">
        <w:rPr>
          <w:rFonts w:ascii="Times New Roman" w:eastAsia="Times New Roman" w:hAnsi="Times New Roman" w:cs="Times New Roman"/>
          <w:sz w:val="20"/>
        </w:rPr>
        <w:t>36.</w:t>
      </w:r>
    </w:p>
    <w:p w14:paraId="1639D0FC" w14:textId="78B1B602" w:rsidR="006927D7" w:rsidRPr="00634FE0" w:rsidRDefault="006927D7" w:rsidP="0064014E">
      <w:pPr>
        <w:pStyle w:val="ListParagraph"/>
        <w:numPr>
          <w:ilvl w:val="0"/>
          <w:numId w:val="3"/>
        </w:numPr>
        <w:spacing w:after="0" w:line="300" w:lineRule="auto"/>
        <w:jc w:val="both"/>
        <w:rPr>
          <w:rFonts w:ascii="Times New Roman" w:hAnsi="Times New Roman" w:cs="Times New Roman"/>
          <w:sz w:val="20"/>
        </w:rPr>
      </w:pPr>
      <w:r w:rsidRPr="00634FE0">
        <w:rPr>
          <w:rFonts w:ascii="Times New Roman" w:eastAsia="Times New Roman" w:hAnsi="Times New Roman" w:cs="Times New Roman"/>
          <w:sz w:val="20"/>
        </w:rPr>
        <w:t xml:space="preserve">den Bakker MA, </w:t>
      </w:r>
      <w:proofErr w:type="spellStart"/>
      <w:r w:rsidRPr="00634FE0">
        <w:rPr>
          <w:rFonts w:ascii="Times New Roman" w:eastAsia="Times New Roman" w:hAnsi="Times New Roman" w:cs="Times New Roman"/>
          <w:sz w:val="20"/>
        </w:rPr>
        <w:t>Weissferdt</w:t>
      </w:r>
      <w:proofErr w:type="spellEnd"/>
      <w:r w:rsidRPr="00634FE0">
        <w:rPr>
          <w:rFonts w:ascii="Times New Roman" w:eastAsia="Times New Roman" w:hAnsi="Times New Roman" w:cs="Times New Roman"/>
          <w:sz w:val="20"/>
        </w:rPr>
        <w:t xml:space="preserve"> A. Neurogenic </w:t>
      </w:r>
      <w:proofErr w:type="spellStart"/>
      <w:r w:rsidRPr="00634FE0">
        <w:rPr>
          <w:rFonts w:ascii="Times New Roman" w:eastAsia="Times New Roman" w:hAnsi="Times New Roman" w:cs="Times New Roman"/>
          <w:sz w:val="20"/>
        </w:rPr>
        <w:t>tumours</w:t>
      </w:r>
      <w:proofErr w:type="spellEnd"/>
      <w:r w:rsidRPr="00634FE0">
        <w:rPr>
          <w:rFonts w:ascii="Times New Roman" w:eastAsia="Times New Roman" w:hAnsi="Times New Roman" w:cs="Times New Roman"/>
          <w:sz w:val="20"/>
        </w:rPr>
        <w:t xml:space="preserve"> of the posterior mediastinum and differential diagnosis considerations. Hist</w:t>
      </w:r>
      <w:r w:rsidR="00634FE0" w:rsidRPr="00634FE0">
        <w:rPr>
          <w:rFonts w:ascii="Times New Roman" w:eastAsia="Times New Roman" w:hAnsi="Times New Roman" w:cs="Times New Roman"/>
          <w:sz w:val="20"/>
        </w:rPr>
        <w:t>opathology. 2024;84(1):238-52.</w:t>
      </w:r>
    </w:p>
    <w:p w14:paraId="431301DA" w14:textId="0CFFF26C" w:rsidR="006927D7" w:rsidRPr="00634FE0" w:rsidRDefault="006927D7" w:rsidP="0064014E">
      <w:pPr>
        <w:pStyle w:val="ListParagraph"/>
        <w:numPr>
          <w:ilvl w:val="0"/>
          <w:numId w:val="3"/>
        </w:numPr>
        <w:spacing w:after="0" w:line="300" w:lineRule="auto"/>
        <w:jc w:val="both"/>
        <w:rPr>
          <w:rFonts w:ascii="Times New Roman" w:hAnsi="Times New Roman" w:cs="Times New Roman"/>
          <w:sz w:val="20"/>
        </w:rPr>
      </w:pPr>
      <w:r w:rsidRPr="00634FE0">
        <w:rPr>
          <w:rFonts w:ascii="Times New Roman" w:eastAsia="Times New Roman" w:hAnsi="Times New Roman" w:cs="Times New Roman"/>
          <w:sz w:val="20"/>
        </w:rPr>
        <w:t xml:space="preserve">Ahuja S, Khan AA, Zaheer S. Intrapulmonary ancient schwannoma: a rare </w:t>
      </w:r>
      <w:proofErr w:type="spellStart"/>
      <w:r w:rsidRPr="00634FE0">
        <w:rPr>
          <w:rFonts w:ascii="Times New Roman" w:eastAsia="Times New Roman" w:hAnsi="Times New Roman" w:cs="Times New Roman"/>
          <w:sz w:val="20"/>
        </w:rPr>
        <w:t>tumour</w:t>
      </w:r>
      <w:proofErr w:type="spellEnd"/>
      <w:r w:rsidRPr="00634FE0">
        <w:rPr>
          <w:rFonts w:ascii="Times New Roman" w:eastAsia="Times New Roman" w:hAnsi="Times New Roman" w:cs="Times New Roman"/>
          <w:sz w:val="20"/>
        </w:rPr>
        <w:t>. Indian</w:t>
      </w:r>
      <w:r w:rsidR="00634FE0" w:rsidRPr="00634FE0">
        <w:rPr>
          <w:rFonts w:ascii="Times New Roman" w:eastAsia="Times New Roman" w:hAnsi="Times New Roman" w:cs="Times New Roman"/>
          <w:sz w:val="20"/>
        </w:rPr>
        <w:t xml:space="preserve"> J Surg Oncol. 2024;15(1):193-</w:t>
      </w:r>
      <w:r w:rsidRPr="00634FE0">
        <w:rPr>
          <w:rFonts w:ascii="Times New Roman" w:eastAsia="Times New Roman" w:hAnsi="Times New Roman" w:cs="Times New Roman"/>
          <w:sz w:val="20"/>
        </w:rPr>
        <w:t xml:space="preserve">6. </w:t>
      </w:r>
    </w:p>
    <w:p w14:paraId="4B3AEBC6" w14:textId="127A01E8" w:rsidR="006927D7" w:rsidRPr="00634FE0" w:rsidRDefault="006927D7" w:rsidP="0064014E">
      <w:pPr>
        <w:pStyle w:val="ListParagraph"/>
        <w:numPr>
          <w:ilvl w:val="0"/>
          <w:numId w:val="3"/>
        </w:numPr>
        <w:spacing w:after="0" w:line="300" w:lineRule="auto"/>
        <w:jc w:val="both"/>
        <w:rPr>
          <w:rFonts w:ascii="Times New Roman" w:hAnsi="Times New Roman" w:cs="Times New Roman"/>
          <w:sz w:val="20"/>
        </w:rPr>
      </w:pPr>
      <w:r w:rsidRPr="00634FE0">
        <w:rPr>
          <w:rFonts w:ascii="Times New Roman" w:eastAsia="Times New Roman" w:hAnsi="Times New Roman" w:cs="Times New Roman"/>
          <w:sz w:val="20"/>
        </w:rPr>
        <w:t>Bhatia N, Dey P, Kumar Y, Singh G. Retroperitoneal ancient schwannoma: case prese</w:t>
      </w:r>
      <w:r w:rsidR="00634FE0" w:rsidRPr="00634FE0">
        <w:rPr>
          <w:rFonts w:ascii="Times New Roman" w:eastAsia="Times New Roman" w:hAnsi="Times New Roman" w:cs="Times New Roman"/>
          <w:sz w:val="20"/>
        </w:rPr>
        <w:t>ntation. ResearchGate</w:t>
      </w:r>
      <w:r w:rsidRPr="00634FE0">
        <w:rPr>
          <w:rFonts w:ascii="Times New Roman" w:eastAsia="Times New Roman" w:hAnsi="Times New Roman" w:cs="Times New Roman"/>
          <w:sz w:val="20"/>
        </w:rPr>
        <w:t xml:space="preserve">. [Accessed 2026 May 25]. Available from: </w:t>
      </w:r>
      <w:r w:rsidR="00634FE0" w:rsidRPr="00634FE0">
        <w:rPr>
          <w:rFonts w:ascii="Times New Roman" w:eastAsia="Times New Roman" w:hAnsi="Times New Roman" w:cs="Times New Roman"/>
          <w:sz w:val="20"/>
        </w:rPr>
        <w:t>[</w:t>
      </w:r>
      <w:r w:rsidRPr="00634FE0">
        <w:rPr>
          <w:rFonts w:ascii="Times New Roman" w:eastAsia="Times New Roman" w:hAnsi="Times New Roman" w:cs="Times New Roman"/>
          <w:sz w:val="20"/>
        </w:rPr>
        <w:t>https://www.researchgate.net.</w:t>
      </w:r>
      <w:r w:rsidR="00634FE0" w:rsidRPr="00634FE0">
        <w:rPr>
          <w:rFonts w:ascii="Times New Roman" w:eastAsia="Times New Roman" w:hAnsi="Times New Roman" w:cs="Times New Roman"/>
          <w:sz w:val="20"/>
        </w:rPr>
        <w:t>]</w:t>
      </w:r>
    </w:p>
    <w:p w14:paraId="2E73F421" w14:textId="77AA5D9C" w:rsidR="006927D7" w:rsidRPr="00634FE0" w:rsidRDefault="006927D7" w:rsidP="0064014E">
      <w:pPr>
        <w:pStyle w:val="ListParagraph"/>
        <w:numPr>
          <w:ilvl w:val="0"/>
          <w:numId w:val="3"/>
        </w:numPr>
        <w:spacing w:after="0" w:line="300" w:lineRule="auto"/>
        <w:jc w:val="both"/>
        <w:rPr>
          <w:rFonts w:ascii="Times New Roman" w:hAnsi="Times New Roman" w:cs="Times New Roman"/>
          <w:sz w:val="20"/>
        </w:rPr>
      </w:pPr>
      <w:r w:rsidRPr="00634FE0">
        <w:rPr>
          <w:rFonts w:ascii="Times New Roman" w:eastAsia="Times New Roman" w:hAnsi="Times New Roman" w:cs="Times New Roman"/>
          <w:sz w:val="20"/>
        </w:rPr>
        <w:t xml:space="preserve">Venkataramana CG, Gupta S, Nayak R, Km S, Rai S, Rao R. Comprehensive study of ancient schwannoma: exploring </w:t>
      </w:r>
      <w:proofErr w:type="spellStart"/>
      <w:r w:rsidRPr="00634FE0">
        <w:rPr>
          <w:rFonts w:ascii="Times New Roman" w:eastAsia="Times New Roman" w:hAnsi="Times New Roman" w:cs="Times New Roman"/>
          <w:sz w:val="20"/>
        </w:rPr>
        <w:t>histomorphological</w:t>
      </w:r>
      <w:proofErr w:type="spellEnd"/>
      <w:r w:rsidRPr="00634FE0">
        <w:rPr>
          <w:rFonts w:ascii="Times New Roman" w:eastAsia="Times New Roman" w:hAnsi="Times New Roman" w:cs="Times New Roman"/>
          <w:sz w:val="20"/>
        </w:rPr>
        <w:t xml:space="preserve"> diversity and diagnostic challenges. Rare Tum</w:t>
      </w:r>
      <w:r w:rsidR="00634FE0" w:rsidRPr="00634FE0">
        <w:rPr>
          <w:rFonts w:ascii="Times New Roman" w:eastAsia="Times New Roman" w:hAnsi="Times New Roman" w:cs="Times New Roman"/>
          <w:sz w:val="20"/>
        </w:rPr>
        <w:t xml:space="preserve">ors. </w:t>
      </w:r>
      <w:proofErr w:type="gramStart"/>
      <w:r w:rsidR="00634FE0" w:rsidRPr="00634FE0">
        <w:rPr>
          <w:rFonts w:ascii="Times New Roman" w:eastAsia="Times New Roman" w:hAnsi="Times New Roman" w:cs="Times New Roman"/>
          <w:sz w:val="20"/>
        </w:rPr>
        <w:t>2024;</w:t>
      </w:r>
      <w:r w:rsidRPr="00634FE0">
        <w:rPr>
          <w:rFonts w:ascii="Times New Roman" w:eastAsia="Times New Roman" w:hAnsi="Times New Roman" w:cs="Times New Roman"/>
          <w:sz w:val="20"/>
        </w:rPr>
        <w:t>doi</w:t>
      </w:r>
      <w:proofErr w:type="gramEnd"/>
      <w:r w:rsidRPr="00634FE0">
        <w:rPr>
          <w:rFonts w:ascii="Times New Roman" w:eastAsia="Times New Roman" w:hAnsi="Times New Roman" w:cs="Times New Roman"/>
          <w:sz w:val="20"/>
        </w:rPr>
        <w:t>:10.1177/20363613241274259.</w:t>
      </w:r>
    </w:p>
    <w:p w14:paraId="316970BA" w14:textId="77454EB2" w:rsidR="006927D7" w:rsidRPr="00634FE0" w:rsidRDefault="006927D7" w:rsidP="0064014E">
      <w:pPr>
        <w:pStyle w:val="ListParagraph"/>
        <w:numPr>
          <w:ilvl w:val="0"/>
          <w:numId w:val="3"/>
        </w:numPr>
        <w:spacing w:after="0" w:line="300" w:lineRule="auto"/>
        <w:jc w:val="both"/>
        <w:rPr>
          <w:rFonts w:ascii="Times New Roman" w:hAnsi="Times New Roman" w:cs="Times New Roman"/>
          <w:sz w:val="20"/>
        </w:rPr>
      </w:pPr>
      <w:r w:rsidRPr="00634FE0">
        <w:rPr>
          <w:rFonts w:ascii="Times New Roman" w:eastAsia="Times New Roman" w:hAnsi="Times New Roman" w:cs="Times New Roman"/>
          <w:sz w:val="20"/>
        </w:rPr>
        <w:t>Weerakko</w:t>
      </w:r>
      <w:r w:rsidR="00634FE0" w:rsidRPr="00634FE0">
        <w:rPr>
          <w:rFonts w:ascii="Times New Roman" w:eastAsia="Times New Roman" w:hAnsi="Times New Roman" w:cs="Times New Roman"/>
          <w:sz w:val="20"/>
        </w:rPr>
        <w:t>dy Y, Gaillard F, Iqbal S</w:t>
      </w:r>
      <w:r w:rsidRPr="00634FE0">
        <w:rPr>
          <w:rFonts w:ascii="Times New Roman" w:eastAsia="Times New Roman" w:hAnsi="Times New Roman" w:cs="Times New Roman"/>
          <w:sz w:val="20"/>
        </w:rPr>
        <w:t>. Ancient schwa</w:t>
      </w:r>
      <w:r w:rsidR="00634FE0" w:rsidRPr="00634FE0">
        <w:rPr>
          <w:rFonts w:ascii="Times New Roman" w:eastAsia="Times New Roman" w:hAnsi="Times New Roman" w:cs="Times New Roman"/>
          <w:sz w:val="20"/>
        </w:rPr>
        <w:t>nnoma. Radiopaedia.org</w:t>
      </w:r>
      <w:r w:rsidRPr="00634FE0">
        <w:rPr>
          <w:rFonts w:ascii="Times New Roman" w:eastAsia="Times New Roman" w:hAnsi="Times New Roman" w:cs="Times New Roman"/>
          <w:sz w:val="20"/>
        </w:rPr>
        <w:t xml:space="preserve">. [Accessed 2026 May 25]. </w:t>
      </w:r>
      <w:r w:rsidR="00634FE0" w:rsidRPr="00634FE0">
        <w:rPr>
          <w:rFonts w:ascii="Times New Roman" w:eastAsia="Times New Roman" w:hAnsi="Times New Roman" w:cs="Times New Roman"/>
          <w:sz w:val="20"/>
        </w:rPr>
        <w:t>[</w:t>
      </w:r>
      <w:r w:rsidRPr="00634FE0">
        <w:rPr>
          <w:rFonts w:ascii="Times New Roman" w:eastAsia="Times New Roman" w:hAnsi="Times New Roman" w:cs="Times New Roman"/>
          <w:sz w:val="20"/>
        </w:rPr>
        <w:t>Available from: https://radiopaedia.org.</w:t>
      </w:r>
      <w:r w:rsidR="00634FE0" w:rsidRPr="00634FE0">
        <w:rPr>
          <w:rFonts w:ascii="Times New Roman" w:eastAsia="Times New Roman" w:hAnsi="Times New Roman" w:cs="Times New Roman"/>
          <w:sz w:val="20"/>
        </w:rPr>
        <w:t>]</w:t>
      </w:r>
    </w:p>
    <w:p w14:paraId="35166823" w14:textId="38E8F5D4" w:rsidR="006927D7" w:rsidRPr="00634FE0" w:rsidRDefault="006927D7" w:rsidP="0064014E">
      <w:pPr>
        <w:pStyle w:val="ListParagraph"/>
        <w:numPr>
          <w:ilvl w:val="0"/>
          <w:numId w:val="3"/>
        </w:numPr>
        <w:spacing w:after="0" w:line="300" w:lineRule="auto"/>
        <w:jc w:val="both"/>
        <w:rPr>
          <w:rFonts w:ascii="Times New Roman" w:hAnsi="Times New Roman" w:cs="Times New Roman"/>
          <w:sz w:val="20"/>
        </w:rPr>
      </w:pPr>
      <w:r w:rsidRPr="00634FE0">
        <w:rPr>
          <w:rFonts w:ascii="Times New Roman" w:eastAsia="Times New Roman" w:hAnsi="Times New Roman" w:cs="Times New Roman"/>
          <w:sz w:val="20"/>
        </w:rPr>
        <w:lastRenderedPageBreak/>
        <w:t xml:space="preserve">Miyawaki M, </w:t>
      </w:r>
      <w:proofErr w:type="spellStart"/>
      <w:r w:rsidRPr="00634FE0">
        <w:rPr>
          <w:rFonts w:ascii="Times New Roman" w:eastAsia="Times New Roman" w:hAnsi="Times New Roman" w:cs="Times New Roman"/>
          <w:sz w:val="20"/>
        </w:rPr>
        <w:t>Karashima</w:t>
      </w:r>
      <w:proofErr w:type="spellEnd"/>
      <w:r w:rsidRPr="00634FE0">
        <w:rPr>
          <w:rFonts w:ascii="Times New Roman" w:eastAsia="Times New Roman" w:hAnsi="Times New Roman" w:cs="Times New Roman"/>
          <w:sz w:val="20"/>
        </w:rPr>
        <w:t xml:space="preserve"> T, Abe M, Takumi Y, Hashimoto T, </w:t>
      </w:r>
      <w:proofErr w:type="spellStart"/>
      <w:r w:rsidRPr="00634FE0">
        <w:rPr>
          <w:rFonts w:ascii="Times New Roman" w:eastAsia="Times New Roman" w:hAnsi="Times New Roman" w:cs="Times New Roman"/>
          <w:sz w:val="20"/>
        </w:rPr>
        <w:t>Kamohara</w:t>
      </w:r>
      <w:proofErr w:type="spellEnd"/>
      <w:r w:rsidRPr="00634FE0">
        <w:rPr>
          <w:rFonts w:ascii="Times New Roman" w:eastAsia="Times New Roman" w:hAnsi="Times New Roman" w:cs="Times New Roman"/>
          <w:sz w:val="20"/>
        </w:rPr>
        <w:t xml:space="preserve"> R, et al. Giant benign intrathoracic schwannoma: a decade-long progression towards fatality. J </w:t>
      </w:r>
      <w:proofErr w:type="spellStart"/>
      <w:r w:rsidRPr="00634FE0">
        <w:rPr>
          <w:rFonts w:ascii="Times New Roman" w:eastAsia="Times New Roman" w:hAnsi="Times New Roman" w:cs="Times New Roman"/>
          <w:sz w:val="20"/>
        </w:rPr>
        <w:t>Cardiothorac</w:t>
      </w:r>
      <w:proofErr w:type="spellEnd"/>
      <w:r w:rsidRPr="00634FE0">
        <w:rPr>
          <w:rFonts w:ascii="Times New Roman" w:eastAsia="Times New Roman" w:hAnsi="Times New Roman" w:cs="Times New Roman"/>
          <w:sz w:val="20"/>
        </w:rPr>
        <w:t xml:space="preserve"> Surg. 2023;18(1):328. </w:t>
      </w:r>
    </w:p>
    <w:p w14:paraId="78809CB7" w14:textId="77777777" w:rsidR="00634FE0" w:rsidRPr="00634FE0" w:rsidRDefault="00634FE0" w:rsidP="0064014E">
      <w:pPr>
        <w:pStyle w:val="ListParagraph"/>
        <w:numPr>
          <w:ilvl w:val="0"/>
          <w:numId w:val="3"/>
        </w:numPr>
        <w:spacing w:after="0" w:line="300" w:lineRule="auto"/>
        <w:jc w:val="both"/>
        <w:rPr>
          <w:rFonts w:ascii="Times New Roman" w:eastAsia="Times New Roman" w:hAnsi="Times New Roman" w:cs="Times New Roman"/>
          <w:sz w:val="20"/>
        </w:rPr>
      </w:pPr>
      <w:proofErr w:type="spellStart"/>
      <w:r w:rsidRPr="00634FE0">
        <w:rPr>
          <w:rFonts w:ascii="Times New Roman" w:eastAsia="Times New Roman" w:hAnsi="Times New Roman" w:cs="Times New Roman"/>
          <w:sz w:val="20"/>
        </w:rPr>
        <w:t>Korbet</w:t>
      </w:r>
      <w:proofErr w:type="spellEnd"/>
      <w:r w:rsidRPr="00634FE0">
        <w:rPr>
          <w:rFonts w:ascii="Times New Roman" w:eastAsia="Times New Roman" w:hAnsi="Times New Roman" w:cs="Times New Roman"/>
          <w:sz w:val="20"/>
        </w:rPr>
        <w:t xml:space="preserve"> SM, Whittier WL. Management of adult minimal change disease. Clin J Am Soc Nephrol. 2019;14(6):911-3.</w:t>
      </w:r>
    </w:p>
    <w:p w14:paraId="37A5D504" w14:textId="7259A08B" w:rsidR="006927D7" w:rsidRPr="00634FE0" w:rsidRDefault="006927D7" w:rsidP="0064014E">
      <w:pPr>
        <w:pStyle w:val="ListParagraph"/>
        <w:numPr>
          <w:ilvl w:val="0"/>
          <w:numId w:val="3"/>
        </w:numPr>
        <w:spacing w:after="0" w:line="300" w:lineRule="auto"/>
        <w:jc w:val="both"/>
        <w:rPr>
          <w:rFonts w:ascii="Times New Roman" w:eastAsia="Times New Roman" w:hAnsi="Times New Roman" w:cs="Times New Roman"/>
          <w:sz w:val="20"/>
        </w:rPr>
      </w:pPr>
      <w:proofErr w:type="spellStart"/>
      <w:r w:rsidRPr="00634FE0">
        <w:rPr>
          <w:rFonts w:ascii="Times New Roman" w:eastAsia="Times New Roman" w:hAnsi="Times New Roman" w:cs="Times New Roman"/>
          <w:sz w:val="20"/>
        </w:rPr>
        <w:t>Aydogdu</w:t>
      </w:r>
      <w:proofErr w:type="spellEnd"/>
      <w:r w:rsidRPr="00634FE0">
        <w:rPr>
          <w:rFonts w:ascii="Times New Roman" w:eastAsia="Times New Roman" w:hAnsi="Times New Roman" w:cs="Times New Roman"/>
          <w:sz w:val="20"/>
        </w:rPr>
        <w:t xml:space="preserve"> K, </w:t>
      </w:r>
      <w:proofErr w:type="spellStart"/>
      <w:r w:rsidRPr="00634FE0">
        <w:rPr>
          <w:rFonts w:ascii="Times New Roman" w:eastAsia="Times New Roman" w:hAnsi="Times New Roman" w:cs="Times New Roman"/>
          <w:sz w:val="20"/>
        </w:rPr>
        <w:t>Findik</w:t>
      </w:r>
      <w:proofErr w:type="spellEnd"/>
      <w:r w:rsidRPr="00634FE0">
        <w:rPr>
          <w:rFonts w:ascii="Times New Roman" w:eastAsia="Times New Roman" w:hAnsi="Times New Roman" w:cs="Times New Roman"/>
          <w:sz w:val="20"/>
        </w:rPr>
        <w:t xml:space="preserve"> G, Kaya S, Koksal D, Demirag F. Schwannoma arising in a bronchogenic cyst wall. Asian Cardiov</w:t>
      </w:r>
      <w:r w:rsidR="00634FE0" w:rsidRPr="00634FE0">
        <w:rPr>
          <w:rFonts w:ascii="Times New Roman" w:eastAsia="Times New Roman" w:hAnsi="Times New Roman" w:cs="Times New Roman"/>
          <w:sz w:val="20"/>
        </w:rPr>
        <w:t xml:space="preserve">asc </w:t>
      </w:r>
      <w:proofErr w:type="spellStart"/>
      <w:r w:rsidR="00634FE0" w:rsidRPr="00634FE0">
        <w:rPr>
          <w:rFonts w:ascii="Times New Roman" w:eastAsia="Times New Roman" w:hAnsi="Times New Roman" w:cs="Times New Roman"/>
          <w:sz w:val="20"/>
        </w:rPr>
        <w:t>Thorac</w:t>
      </w:r>
      <w:proofErr w:type="spellEnd"/>
      <w:r w:rsidR="00634FE0" w:rsidRPr="00634FE0">
        <w:rPr>
          <w:rFonts w:ascii="Times New Roman" w:eastAsia="Times New Roman" w:hAnsi="Times New Roman" w:cs="Times New Roman"/>
          <w:sz w:val="20"/>
        </w:rPr>
        <w:t xml:space="preserve"> Ann. 2015;23(3):328-</w:t>
      </w:r>
      <w:r w:rsidRPr="00634FE0">
        <w:rPr>
          <w:rFonts w:ascii="Times New Roman" w:eastAsia="Times New Roman" w:hAnsi="Times New Roman" w:cs="Times New Roman"/>
          <w:sz w:val="20"/>
        </w:rPr>
        <w:t xml:space="preserve">31. </w:t>
      </w:r>
    </w:p>
    <w:p w14:paraId="6FE9CD2C" w14:textId="3A632DE4" w:rsidR="006927D7" w:rsidRPr="00634FE0" w:rsidRDefault="006927D7" w:rsidP="0064014E">
      <w:pPr>
        <w:pStyle w:val="ListParagraph"/>
        <w:numPr>
          <w:ilvl w:val="0"/>
          <w:numId w:val="3"/>
        </w:numPr>
        <w:spacing w:after="0" w:line="300" w:lineRule="auto"/>
        <w:jc w:val="both"/>
        <w:rPr>
          <w:rFonts w:ascii="Times New Roman" w:hAnsi="Times New Roman" w:cs="Times New Roman"/>
          <w:sz w:val="20"/>
        </w:rPr>
      </w:pPr>
      <w:r w:rsidRPr="00634FE0">
        <w:rPr>
          <w:rFonts w:ascii="Times New Roman" w:eastAsia="Times New Roman" w:hAnsi="Times New Roman" w:cs="Times New Roman"/>
          <w:sz w:val="20"/>
        </w:rPr>
        <w:t xml:space="preserve">Zahra K, Khalid A, Ali T, Omair M, Afshan G, Khursheed S. Posterior mediastinal ancient schwannoma mimicking a cyst. Int J </w:t>
      </w:r>
      <w:proofErr w:type="spellStart"/>
      <w:r w:rsidRPr="00634FE0">
        <w:rPr>
          <w:rFonts w:ascii="Times New Roman" w:eastAsia="Times New Roman" w:hAnsi="Times New Roman" w:cs="Times New Roman"/>
          <w:sz w:val="20"/>
        </w:rPr>
        <w:t>Pathol</w:t>
      </w:r>
      <w:proofErr w:type="spellEnd"/>
      <w:r w:rsidRPr="00634FE0">
        <w:rPr>
          <w:rFonts w:ascii="Times New Roman" w:eastAsia="Times New Roman" w:hAnsi="Times New Roman" w:cs="Times New Roman"/>
          <w:sz w:val="20"/>
        </w:rPr>
        <w:t xml:space="preserve">. </w:t>
      </w:r>
      <w:proofErr w:type="gramStart"/>
      <w:r w:rsidRPr="00634FE0">
        <w:rPr>
          <w:rFonts w:ascii="Times New Roman" w:eastAsia="Times New Roman" w:hAnsi="Times New Roman" w:cs="Times New Roman"/>
          <w:sz w:val="20"/>
        </w:rPr>
        <w:t>2018;16:122</w:t>
      </w:r>
      <w:proofErr w:type="gramEnd"/>
      <w:r w:rsidRPr="00634FE0">
        <w:rPr>
          <w:rFonts w:ascii="Times New Roman" w:eastAsia="Times New Roman" w:hAnsi="Times New Roman" w:cs="Times New Roman"/>
          <w:sz w:val="20"/>
        </w:rPr>
        <w:t>-125.</w:t>
      </w:r>
    </w:p>
    <w:p w14:paraId="7770FF33" w14:textId="3CECD6CE" w:rsidR="006927D7" w:rsidRPr="00634FE0" w:rsidRDefault="006927D7" w:rsidP="0064014E">
      <w:pPr>
        <w:pStyle w:val="ListParagraph"/>
        <w:numPr>
          <w:ilvl w:val="0"/>
          <w:numId w:val="3"/>
        </w:numPr>
        <w:spacing w:after="0" w:line="300" w:lineRule="auto"/>
        <w:jc w:val="both"/>
        <w:rPr>
          <w:rFonts w:ascii="Times New Roman" w:hAnsi="Times New Roman" w:cs="Times New Roman"/>
          <w:sz w:val="20"/>
        </w:rPr>
      </w:pPr>
      <w:r w:rsidRPr="00634FE0">
        <w:rPr>
          <w:rFonts w:ascii="Times New Roman" w:eastAsia="Times New Roman" w:hAnsi="Times New Roman" w:cs="Times New Roman"/>
          <w:sz w:val="20"/>
        </w:rPr>
        <w:t xml:space="preserve">Abdellatif E, Kamel D, Mantilla JG. Schwannoma. </w:t>
      </w:r>
      <w:r w:rsidR="00634FE0" w:rsidRPr="00634FE0">
        <w:rPr>
          <w:rFonts w:ascii="Times New Roman" w:eastAsia="Times New Roman" w:hAnsi="Times New Roman" w:cs="Times New Roman"/>
          <w:sz w:val="20"/>
        </w:rPr>
        <w:t>PathologyOutlines.com</w:t>
      </w:r>
      <w:r w:rsidRPr="00634FE0">
        <w:rPr>
          <w:rFonts w:ascii="Times New Roman" w:eastAsia="Times New Roman" w:hAnsi="Times New Roman" w:cs="Times New Roman"/>
          <w:sz w:val="20"/>
        </w:rPr>
        <w:t xml:space="preserve">. [Accessed 2026 May 25]. Available from: </w:t>
      </w:r>
      <w:r w:rsidR="00634FE0" w:rsidRPr="00634FE0">
        <w:rPr>
          <w:rFonts w:ascii="Times New Roman" w:eastAsia="Times New Roman" w:hAnsi="Times New Roman" w:cs="Times New Roman"/>
          <w:sz w:val="20"/>
        </w:rPr>
        <w:t>[</w:t>
      </w:r>
      <w:r w:rsidRPr="00634FE0">
        <w:rPr>
          <w:rFonts w:ascii="Times New Roman" w:eastAsia="Times New Roman" w:hAnsi="Times New Roman" w:cs="Times New Roman"/>
          <w:sz w:val="20"/>
        </w:rPr>
        <w:t>https://www.pathologyoutlines.com.</w:t>
      </w:r>
      <w:r w:rsidR="00634FE0" w:rsidRPr="00634FE0">
        <w:rPr>
          <w:rFonts w:ascii="Times New Roman" w:eastAsia="Times New Roman" w:hAnsi="Times New Roman" w:cs="Times New Roman"/>
          <w:sz w:val="20"/>
        </w:rPr>
        <w:t>]</w:t>
      </w:r>
    </w:p>
    <w:p w14:paraId="104ABFF1" w14:textId="2709C45F" w:rsidR="00634FE0" w:rsidRPr="00634FE0" w:rsidRDefault="006927D7" w:rsidP="0064014E">
      <w:pPr>
        <w:pStyle w:val="ListParagraph"/>
        <w:numPr>
          <w:ilvl w:val="0"/>
          <w:numId w:val="3"/>
        </w:numPr>
        <w:spacing w:after="0" w:line="300" w:lineRule="auto"/>
        <w:jc w:val="both"/>
        <w:rPr>
          <w:rFonts w:ascii="Times New Roman" w:hAnsi="Times New Roman" w:cs="Times New Roman"/>
          <w:sz w:val="20"/>
        </w:rPr>
      </w:pPr>
      <w:r w:rsidRPr="00634FE0">
        <w:rPr>
          <w:rFonts w:ascii="Times New Roman" w:eastAsia="Times New Roman" w:hAnsi="Times New Roman" w:cs="Times New Roman"/>
          <w:sz w:val="20"/>
        </w:rPr>
        <w:t>Shilpa B. Ancient schwannoma: a rare case. Ethiop</w:t>
      </w:r>
      <w:r w:rsidR="00634FE0" w:rsidRPr="00634FE0">
        <w:rPr>
          <w:rFonts w:ascii="Times New Roman" w:eastAsia="Times New Roman" w:hAnsi="Times New Roman" w:cs="Times New Roman"/>
          <w:sz w:val="20"/>
        </w:rPr>
        <w:t xml:space="preserve"> J Health Sci. 2012;22(3):215-</w:t>
      </w:r>
      <w:r w:rsidRPr="00634FE0">
        <w:rPr>
          <w:rFonts w:ascii="Times New Roman" w:eastAsia="Times New Roman" w:hAnsi="Times New Roman" w:cs="Times New Roman"/>
          <w:sz w:val="20"/>
        </w:rPr>
        <w:t>8.</w:t>
      </w:r>
    </w:p>
    <w:sectPr w:rsidR="00634FE0" w:rsidRPr="00634FE0">
      <w:headerReference w:type="default" r:id="rId14"/>
      <w:footerReference w:type="default" r:id="rId15"/>
      <w:pgSz w:w="11900" w:h="16840"/>
      <w:pgMar w:top="1420" w:right="1365" w:bottom="1615" w:left="1439"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73989" w14:textId="77777777" w:rsidR="00A715D2" w:rsidRDefault="00A715D2">
      <w:pPr>
        <w:spacing w:after="0" w:line="240" w:lineRule="auto"/>
      </w:pPr>
      <w:r>
        <w:separator/>
      </w:r>
    </w:p>
  </w:endnote>
  <w:endnote w:type="continuationSeparator" w:id="0">
    <w:p w14:paraId="6A114534" w14:textId="77777777" w:rsidR="00A715D2" w:rsidRDefault="00A71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4BEAF55-7E60-4E2C-9620-2D18B10E4A0B}"/>
  </w:font>
  <w:font w:name="Calibri">
    <w:panose1 w:val="020F0502020204030204"/>
    <w:charset w:val="00"/>
    <w:family w:val="swiss"/>
    <w:pitch w:val="variable"/>
    <w:sig w:usb0="E4002EFF" w:usb1="C200247B" w:usb2="00000009" w:usb3="00000000" w:csb0="000001FF" w:csb1="00000000"/>
    <w:embedRegular r:id="rId2" w:fontKey="{5B14B91E-AF98-4514-A1C0-B9251F51B478}"/>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3" w:fontKey="{6F8E9D4C-542A-4DCC-94FB-B6063D1CF1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FDA4B" w14:textId="77777777" w:rsidR="00790E7B" w:rsidRDefault="00790E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29F6E" w14:textId="77777777" w:rsidR="00A715D2" w:rsidRDefault="00A715D2">
      <w:pPr>
        <w:spacing w:after="0" w:line="240" w:lineRule="auto"/>
      </w:pPr>
      <w:r>
        <w:separator/>
      </w:r>
    </w:p>
  </w:footnote>
  <w:footnote w:type="continuationSeparator" w:id="0">
    <w:p w14:paraId="3CA01BCF" w14:textId="77777777" w:rsidR="00A715D2" w:rsidRDefault="00A71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78D1" w14:textId="77777777" w:rsidR="00790E7B" w:rsidRDefault="00790E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30AB1"/>
    <w:multiLevelType w:val="hybridMultilevel"/>
    <w:tmpl w:val="AE4C2C4E"/>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14A056"/>
    <w:multiLevelType w:val="singleLevel"/>
    <w:tmpl w:val="6A14A056"/>
    <w:lvl w:ilvl="0">
      <w:start w:val="1"/>
      <w:numFmt w:val="decimal"/>
      <w:lvlText w:val="%1."/>
      <w:lvlJc w:val="left"/>
    </w:lvl>
  </w:abstractNum>
  <w:abstractNum w:abstractNumId="2" w15:restartNumberingAfterBreak="0">
    <w:nsid w:val="6CAD7F8E"/>
    <w:multiLevelType w:val="hybridMultilevel"/>
    <w:tmpl w:val="89F2B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1074115">
    <w:abstractNumId w:val="1"/>
  </w:num>
  <w:num w:numId="2" w16cid:durableId="1355033201">
    <w:abstractNumId w:val="2"/>
  </w:num>
  <w:num w:numId="3" w16cid:durableId="1163009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E7B"/>
    <w:rsid w:val="00135B33"/>
    <w:rsid w:val="001D1738"/>
    <w:rsid w:val="001F5AB0"/>
    <w:rsid w:val="00234BE4"/>
    <w:rsid w:val="002572CD"/>
    <w:rsid w:val="00302179"/>
    <w:rsid w:val="003668EC"/>
    <w:rsid w:val="0039187B"/>
    <w:rsid w:val="00397DFD"/>
    <w:rsid w:val="00472A49"/>
    <w:rsid w:val="004C63E5"/>
    <w:rsid w:val="00526FF4"/>
    <w:rsid w:val="00537190"/>
    <w:rsid w:val="00576509"/>
    <w:rsid w:val="005B65BF"/>
    <w:rsid w:val="005F744E"/>
    <w:rsid w:val="00612C25"/>
    <w:rsid w:val="00634FE0"/>
    <w:rsid w:val="0064014E"/>
    <w:rsid w:val="006927D7"/>
    <w:rsid w:val="006D23F0"/>
    <w:rsid w:val="0078676B"/>
    <w:rsid w:val="00790E7B"/>
    <w:rsid w:val="0079146D"/>
    <w:rsid w:val="0081672F"/>
    <w:rsid w:val="00863432"/>
    <w:rsid w:val="008741B5"/>
    <w:rsid w:val="0087488C"/>
    <w:rsid w:val="0094100F"/>
    <w:rsid w:val="0096074E"/>
    <w:rsid w:val="00963CA6"/>
    <w:rsid w:val="00972F71"/>
    <w:rsid w:val="009879AC"/>
    <w:rsid w:val="009C36B7"/>
    <w:rsid w:val="009D0491"/>
    <w:rsid w:val="009F3A58"/>
    <w:rsid w:val="00A715D2"/>
    <w:rsid w:val="00AE7FD3"/>
    <w:rsid w:val="00B13C7A"/>
    <w:rsid w:val="00B927AA"/>
    <w:rsid w:val="00BA555E"/>
    <w:rsid w:val="00C2799E"/>
    <w:rsid w:val="00C329D9"/>
    <w:rsid w:val="00C534EA"/>
    <w:rsid w:val="00C6704B"/>
    <w:rsid w:val="00CA4BB0"/>
    <w:rsid w:val="00CC3E43"/>
    <w:rsid w:val="00CD459C"/>
    <w:rsid w:val="00D62FC2"/>
    <w:rsid w:val="00DA2D1F"/>
    <w:rsid w:val="00E737D1"/>
    <w:rsid w:val="00EB273B"/>
    <w:rsid w:val="00ED42BE"/>
    <w:rsid w:val="00F244FB"/>
    <w:rsid w:val="00F25AB8"/>
    <w:rsid w:val="00F71B68"/>
    <w:rsid w:val="00FF22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A666A"/>
  <w15:docId w15:val="{B4E6FADC-0072-46A6-A8D9-4AFED2A6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2"/>
      <w:szCs w:val="22"/>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sz w:val="24"/>
      <w:szCs w:val="24"/>
    </w:rPr>
  </w:style>
  <w:style w:type="paragraph" w:styleId="Heading5">
    <w:name w:val="heading 5"/>
    <w:basedOn w:val="Normal"/>
    <w:next w:val="Normal"/>
    <w:uiPriority w:val="9"/>
    <w:unhideWhenUsed/>
    <w:qFormat/>
    <w:pPr>
      <w:keepNext/>
      <w:keepLines/>
      <w:spacing w:before="220" w:after="40"/>
      <w:outlineLvl w:val="4"/>
    </w:pPr>
    <w:rPr>
      <w:b/>
      <w:bCs/>
    </w:rPr>
  </w:style>
  <w:style w:type="paragraph" w:styleId="Heading6">
    <w:name w:val="heading 6"/>
    <w:basedOn w:val="Normal"/>
    <w:next w:val="Normal"/>
    <w:uiPriority w:val="9"/>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Style12">
    <w:name w:val="_Style 12"/>
    <w:basedOn w:val="TableNormal0"/>
    <w:tblPr/>
  </w:style>
  <w:style w:type="table" w:customStyle="1" w:styleId="Style13">
    <w:name w:val="_Style 13"/>
    <w:basedOn w:val="TableNormal0"/>
    <w:tblPr/>
  </w:style>
  <w:style w:type="table" w:customStyle="1" w:styleId="Style14">
    <w:name w:val="_Style 14"/>
    <w:basedOn w:val="TableNormal0"/>
    <w:tblPr/>
  </w:style>
  <w:style w:type="table" w:customStyle="1" w:styleId="Style15">
    <w:name w:val="_Style 15"/>
    <w:basedOn w:val="TableNormal0"/>
    <w:tblPr/>
  </w:style>
  <w:style w:type="table" w:customStyle="1" w:styleId="Style16">
    <w:name w:val="_Style 16"/>
    <w:basedOn w:val="TableNormal0"/>
    <w:tblPr/>
  </w:style>
  <w:style w:type="paragraph" w:styleId="ListParagraph">
    <w:name w:val="List Paragraph"/>
    <w:basedOn w:val="Normal"/>
    <w:uiPriority w:val="99"/>
    <w:unhideWhenUsed/>
    <w:rsid w:val="00634FE0"/>
    <w:pPr>
      <w:ind w:left="720"/>
      <w:contextualSpacing/>
    </w:pPr>
  </w:style>
  <w:style w:type="character" w:styleId="Hyperlink">
    <w:name w:val="Hyperlink"/>
    <w:basedOn w:val="DefaultParagraphFont"/>
    <w:uiPriority w:val="99"/>
    <w:unhideWhenUsed/>
    <w:rsid w:val="004C63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0302/jpsim.v7i3.2637"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9</Pages>
  <Words>2523</Words>
  <Characters>14384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PSIM Journal</cp:lastModifiedBy>
  <cp:revision>26</cp:revision>
  <dcterms:created xsi:type="dcterms:W3CDTF">2026-05-24T23:54:00Z</dcterms:created>
  <dcterms:modified xsi:type="dcterms:W3CDTF">2026-08-12T09:37:00Z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5b06ba98-3461-4ddd-b137-b5d77110b319</vt:lpwstr>
  </property>
  <property fmtid="{D5CDD505-2E9C-101B-9397-08002B2CF9AE}" pid="3" name="ICV">
    <vt:lpwstr>C1040BA0C816383205BA146AD5E32E58_33</vt:lpwstr>
  </property>
  <property fmtid="{D5CDD505-2E9C-101B-9397-08002B2CF9AE}" pid="4" name="KSOProductBuildVer">
    <vt:lpwstr>3081-26.4.1</vt:lpwstr>
  </property>
</Properties>
</file>